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5B" w:rsidRPr="000671E1" w:rsidRDefault="00F556FA">
      <w:pPr>
        <w:rPr>
          <w:rFonts w:ascii="Times New Roman" w:hAnsi="Times New Roman" w:cs="Times New Roman"/>
          <w:sz w:val="28"/>
          <w:szCs w:val="28"/>
        </w:rPr>
      </w:pPr>
      <w:r w:rsidRPr="00F556FA">
        <w:rPr>
          <w:rFonts w:ascii="Times New Roman" w:hAnsi="Times New Roman" w:cs="Times New Roman"/>
          <w:noProof/>
          <w:sz w:val="28"/>
          <w:szCs w:val="28"/>
          <w:lang w:val="sq-AL" w:eastAsia="sq-AL"/>
        </w:rPr>
        <w:drawing>
          <wp:inline distT="0" distB="0" distL="0" distR="0">
            <wp:extent cx="1152525" cy="59118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591185"/>
                    </a:xfrm>
                    <a:prstGeom prst="rect">
                      <a:avLst/>
                    </a:prstGeom>
                    <a:noFill/>
                  </pic:spPr>
                </pic:pic>
              </a:graphicData>
            </a:graphic>
          </wp:inline>
        </w:drawing>
      </w:r>
    </w:p>
    <w:p w:rsidR="00A7055B" w:rsidRPr="000671E1" w:rsidRDefault="00A7055B">
      <w:pPr>
        <w:rPr>
          <w:rFonts w:ascii="Times New Roman" w:hAnsi="Times New Roman" w:cs="Times New Roman"/>
          <w:sz w:val="28"/>
          <w:szCs w:val="28"/>
        </w:rPr>
      </w:pPr>
    </w:p>
    <w:p w:rsidR="00A7055B" w:rsidRPr="000671E1" w:rsidRDefault="00A7055B">
      <w:pPr>
        <w:rPr>
          <w:rFonts w:ascii="Times New Roman" w:hAnsi="Times New Roman" w:cs="Times New Roman"/>
          <w:sz w:val="28"/>
          <w:szCs w:val="28"/>
        </w:rPr>
      </w:pPr>
    </w:p>
    <w:p w:rsidR="00A7055B" w:rsidRDefault="00A7055B">
      <w:pPr>
        <w:rPr>
          <w:rFonts w:ascii="Times New Roman" w:hAnsi="Times New Roman" w:cs="Times New Roman"/>
          <w:sz w:val="28"/>
          <w:szCs w:val="28"/>
        </w:rPr>
      </w:pPr>
    </w:p>
    <w:p w:rsidR="004468F1" w:rsidRDefault="004468F1">
      <w:pPr>
        <w:rPr>
          <w:rFonts w:ascii="Times New Roman" w:hAnsi="Times New Roman" w:cs="Times New Roman"/>
          <w:sz w:val="28"/>
          <w:szCs w:val="28"/>
        </w:rPr>
      </w:pPr>
    </w:p>
    <w:p w:rsidR="004468F1" w:rsidRPr="000671E1" w:rsidRDefault="004468F1">
      <w:pPr>
        <w:rPr>
          <w:rFonts w:ascii="Times New Roman" w:hAnsi="Times New Roman" w:cs="Times New Roman"/>
          <w:sz w:val="28"/>
          <w:szCs w:val="28"/>
        </w:rPr>
      </w:pPr>
    </w:p>
    <w:p w:rsidR="00A7055B" w:rsidRPr="000671E1" w:rsidRDefault="00A7055B">
      <w:pPr>
        <w:rPr>
          <w:rFonts w:ascii="Times New Roman" w:hAnsi="Times New Roman" w:cs="Times New Roman"/>
          <w:sz w:val="28"/>
          <w:szCs w:val="28"/>
        </w:rPr>
      </w:pPr>
    </w:p>
    <w:p w:rsidR="00A7055B" w:rsidRPr="000671E1" w:rsidRDefault="00A7055B">
      <w:pPr>
        <w:rPr>
          <w:rFonts w:ascii="Times New Roman" w:hAnsi="Times New Roman" w:cs="Times New Roman"/>
          <w:sz w:val="28"/>
          <w:szCs w:val="28"/>
        </w:rPr>
      </w:pPr>
    </w:p>
    <w:p w:rsidR="00271E64" w:rsidRPr="000671E1" w:rsidRDefault="00A7055B" w:rsidP="00D80D7A">
      <w:pPr>
        <w:spacing w:after="200" w:line="360" w:lineRule="auto"/>
        <w:jc w:val="center"/>
        <w:rPr>
          <w:rFonts w:ascii="Times New Roman" w:hAnsi="Times New Roman" w:cs="Times New Roman"/>
          <w:b/>
          <w:sz w:val="32"/>
          <w:szCs w:val="32"/>
        </w:rPr>
      </w:pPr>
      <w:r w:rsidRPr="000671E1">
        <w:rPr>
          <w:rFonts w:ascii="Times New Roman" w:hAnsi="Times New Roman" w:cs="Times New Roman"/>
          <w:b/>
          <w:sz w:val="32"/>
          <w:szCs w:val="32"/>
        </w:rPr>
        <w:t>POLICY ON RISK MANAGEMENT</w:t>
      </w:r>
    </w:p>
    <w:p w:rsidR="002717C8" w:rsidRPr="000671E1" w:rsidRDefault="00A7055B" w:rsidP="00D80D7A">
      <w:pPr>
        <w:spacing w:after="200" w:line="360" w:lineRule="auto"/>
        <w:jc w:val="center"/>
        <w:rPr>
          <w:rFonts w:ascii="Times New Roman" w:hAnsi="Times New Roman" w:cs="Times New Roman"/>
          <w:b/>
          <w:sz w:val="28"/>
          <w:szCs w:val="28"/>
        </w:rPr>
      </w:pPr>
      <w:r w:rsidRPr="000671E1">
        <w:rPr>
          <w:rFonts w:ascii="Times New Roman" w:hAnsi="Times New Roman" w:cs="Times New Roman"/>
          <w:b/>
          <w:sz w:val="28"/>
          <w:szCs w:val="28"/>
        </w:rPr>
        <w:t>DAK-PO-</w:t>
      </w:r>
      <w:r w:rsidR="000671E1" w:rsidRPr="000671E1">
        <w:rPr>
          <w:rFonts w:ascii="Times New Roman" w:hAnsi="Times New Roman" w:cs="Times New Roman"/>
          <w:b/>
          <w:sz w:val="28"/>
          <w:szCs w:val="28"/>
        </w:rPr>
        <w:t>0</w:t>
      </w:r>
      <w:r w:rsidR="00C07723" w:rsidRPr="000671E1">
        <w:rPr>
          <w:rFonts w:ascii="Times New Roman" w:hAnsi="Times New Roman" w:cs="Times New Roman"/>
          <w:b/>
          <w:sz w:val="28"/>
          <w:szCs w:val="28"/>
        </w:rPr>
        <w:t>9</w:t>
      </w: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0671E1" w:rsidRPr="000671E1" w:rsidRDefault="000671E1" w:rsidP="000671E1">
      <w:pPr>
        <w:jc w:val="both"/>
        <w:rPr>
          <w:rStyle w:val="Strong"/>
        </w:rPr>
      </w:pPr>
    </w:p>
    <w:p w:rsidR="000671E1" w:rsidRPr="000671E1" w:rsidRDefault="000671E1" w:rsidP="000671E1">
      <w:pPr>
        <w:jc w:val="both"/>
        <w:rPr>
          <w:rStyle w:val="Strong"/>
        </w:rPr>
      </w:pPr>
    </w:p>
    <w:p w:rsidR="000671E1" w:rsidRPr="000671E1" w:rsidRDefault="000671E1" w:rsidP="000671E1">
      <w:pPr>
        <w:jc w:val="both"/>
        <w:rPr>
          <w:rStyle w:val="Strong"/>
        </w:rPr>
      </w:pPr>
    </w:p>
    <w:p w:rsidR="000671E1" w:rsidRPr="000671E1" w:rsidRDefault="000671E1" w:rsidP="000671E1">
      <w:pPr>
        <w:spacing w:after="0"/>
        <w:jc w:val="both"/>
        <w:rPr>
          <w:rStyle w:val="Strong"/>
          <w:rFonts w:ascii="Times New Roman" w:hAnsi="Times New Roman" w:cs="Times New Roman"/>
          <w:sz w:val="24"/>
          <w:szCs w:val="24"/>
        </w:rPr>
      </w:pPr>
    </w:p>
    <w:p w:rsidR="00D91BE6" w:rsidRPr="005B661B" w:rsidRDefault="000671E1" w:rsidP="00D91BE6">
      <w:pPr>
        <w:spacing w:after="0" w:line="360" w:lineRule="auto"/>
        <w:ind w:left="5041"/>
        <w:jc w:val="center"/>
        <w:rPr>
          <w:rFonts w:ascii="Times New Roman" w:hAnsi="Times New Roman"/>
          <w:sz w:val="24"/>
          <w:szCs w:val="24"/>
        </w:rPr>
      </w:pPr>
      <w:r w:rsidRPr="000671E1">
        <w:rPr>
          <w:rStyle w:val="Strong"/>
          <w:rFonts w:ascii="Times New Roman" w:hAnsi="Times New Roman" w:cs="Times New Roman"/>
          <w:sz w:val="24"/>
          <w:szCs w:val="24"/>
        </w:rPr>
        <w:t xml:space="preserve">    </w:t>
      </w:r>
      <w:r w:rsidR="00D91BE6" w:rsidRPr="005B661B">
        <w:rPr>
          <w:rFonts w:ascii="Times New Roman" w:hAnsi="Times New Roman"/>
          <w:sz w:val="24"/>
          <w:szCs w:val="24"/>
        </w:rPr>
        <w:t>APPROVED BY,</w:t>
      </w:r>
    </w:p>
    <w:p w:rsidR="00D91BE6" w:rsidRPr="005B661B" w:rsidRDefault="00D91BE6" w:rsidP="00D91BE6">
      <w:pPr>
        <w:spacing w:after="0" w:line="360" w:lineRule="auto"/>
        <w:ind w:left="5041"/>
        <w:jc w:val="center"/>
        <w:rPr>
          <w:rFonts w:ascii="Times New Roman" w:hAnsi="Times New Roman"/>
          <w:b/>
          <w:sz w:val="24"/>
          <w:szCs w:val="24"/>
        </w:rPr>
      </w:pPr>
      <w:r w:rsidRPr="005B661B">
        <w:rPr>
          <w:rFonts w:ascii="Times New Roman" w:hAnsi="Times New Roman"/>
          <w:b/>
          <w:sz w:val="24"/>
          <w:szCs w:val="24"/>
        </w:rPr>
        <w:t>GENERAL DIRECTOR</w:t>
      </w:r>
    </w:p>
    <w:p w:rsidR="00D91BE6" w:rsidRPr="00905279" w:rsidRDefault="00D91BE6" w:rsidP="00D91BE6">
      <w:pPr>
        <w:spacing w:after="0" w:line="360" w:lineRule="auto"/>
        <w:ind w:left="5041"/>
        <w:jc w:val="center"/>
        <w:rPr>
          <w:rFonts w:ascii="Times New Roman" w:hAnsi="Times New Roman"/>
          <w:b/>
          <w:sz w:val="24"/>
          <w:szCs w:val="24"/>
        </w:rPr>
      </w:pPr>
      <w:r w:rsidRPr="005B661B">
        <w:rPr>
          <w:rFonts w:ascii="Times New Roman" w:hAnsi="Times New Roman"/>
          <w:b/>
          <w:sz w:val="24"/>
          <w:szCs w:val="24"/>
        </w:rPr>
        <w:t>Gentiana ISLAMAJ</w:t>
      </w:r>
    </w:p>
    <w:p w:rsidR="000671E1" w:rsidRPr="000671E1" w:rsidRDefault="000671E1" w:rsidP="00D91BE6">
      <w:pPr>
        <w:spacing w:after="0"/>
        <w:ind w:left="5040"/>
        <w:rPr>
          <w:rFonts w:cs="Times New Roman"/>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A7055B" w:rsidRPr="000671E1" w:rsidRDefault="00A7055B">
      <w:pPr>
        <w:rPr>
          <w:rFonts w:ascii="Times New Roman" w:hAnsi="Times New Roman" w:cs="Times New Roman"/>
          <w:b/>
          <w:sz w:val="28"/>
          <w:szCs w:val="28"/>
        </w:rPr>
      </w:pPr>
    </w:p>
    <w:p w:rsidR="002717C8" w:rsidRPr="000671E1" w:rsidRDefault="002717C8">
      <w:pPr>
        <w:rPr>
          <w:rFonts w:asciiTheme="majorBidi" w:hAnsiTheme="majorBidi"/>
          <w:sz w:val="24"/>
          <w:szCs w:val="24"/>
        </w:rPr>
      </w:pPr>
      <w:r w:rsidRPr="000671E1">
        <w:rPr>
          <w:rFonts w:asciiTheme="majorBidi" w:hAnsiTheme="majorBidi"/>
          <w:sz w:val="24"/>
          <w:szCs w:val="24"/>
        </w:rPr>
        <w:br w:type="page"/>
      </w:r>
    </w:p>
    <w:p w:rsidR="00A7055B" w:rsidRPr="00A40650" w:rsidRDefault="00A7055B" w:rsidP="00A7055B">
      <w:pPr>
        <w:pStyle w:val="TOCHeading"/>
        <w:rPr>
          <w:rFonts w:asciiTheme="majorBidi" w:hAnsiTheme="majorBidi"/>
          <w:bCs w:val="0"/>
          <w:color w:val="auto"/>
          <w:sz w:val="24"/>
          <w:szCs w:val="24"/>
          <w:lang w:val="en-GB"/>
        </w:rPr>
      </w:pPr>
      <w:r w:rsidRPr="00A40650">
        <w:rPr>
          <w:rFonts w:asciiTheme="majorBidi" w:hAnsiTheme="majorBidi"/>
          <w:color w:val="auto"/>
          <w:sz w:val="24"/>
          <w:szCs w:val="24"/>
          <w:lang w:val="en-GB"/>
        </w:rPr>
        <w:lastRenderedPageBreak/>
        <w:t>CONTENTS</w:t>
      </w:r>
    </w:p>
    <w:p w:rsidR="00A7055B" w:rsidRPr="00A40650" w:rsidRDefault="00A7055B" w:rsidP="00A7055B">
      <w:pPr>
        <w:rPr>
          <w:rFonts w:asciiTheme="majorBidi" w:hAnsiTheme="majorBidi" w:cstheme="majorBidi"/>
          <w:b/>
          <w:sz w:val="24"/>
          <w:szCs w:val="24"/>
        </w:rPr>
      </w:pPr>
    </w:p>
    <w:p w:rsidR="00A40650" w:rsidRPr="00A40650" w:rsidRDefault="00AE3042">
      <w:pPr>
        <w:pStyle w:val="TOC1"/>
        <w:rPr>
          <w:rFonts w:asciiTheme="minorHAnsi" w:eastAsiaTheme="minorEastAsia" w:hAnsiTheme="minorHAnsi" w:cstheme="minorBidi"/>
          <w:noProof/>
          <w:sz w:val="22"/>
          <w:szCs w:val="22"/>
          <w:lang w:val="sq-AL" w:eastAsia="sq-AL"/>
        </w:rPr>
      </w:pPr>
      <w:r w:rsidRPr="00A40650">
        <w:fldChar w:fldCharType="begin"/>
      </w:r>
      <w:r w:rsidR="00A7055B" w:rsidRPr="00A40650">
        <w:instrText xml:space="preserve"> TOC \o "1-3" \h \z \u </w:instrText>
      </w:r>
      <w:r w:rsidRPr="00A40650">
        <w:fldChar w:fldCharType="separate"/>
      </w:r>
      <w:hyperlink w:anchor="_Toc24980977" w:history="1">
        <w:r w:rsidR="00A40650" w:rsidRPr="00A40650">
          <w:rPr>
            <w:rStyle w:val="Hyperlink"/>
            <w:rFonts w:ascii="Times New Roman" w:hAnsi="Times New Roman" w:cs="Times New Roman"/>
            <w:b/>
            <w:noProof/>
          </w:rPr>
          <w:t>1. SCOPE</w:t>
        </w:r>
        <w:r w:rsidR="00A40650">
          <w:rPr>
            <w:noProof/>
            <w:webHidden/>
          </w:rPr>
          <w:t>……………………………………………………………………………………</w:t>
        </w:r>
        <w:r w:rsidR="00A40650" w:rsidRPr="00A40650">
          <w:rPr>
            <w:noProof/>
            <w:webHidden/>
          </w:rPr>
          <w:fldChar w:fldCharType="begin"/>
        </w:r>
        <w:r w:rsidR="00A40650" w:rsidRPr="00A40650">
          <w:rPr>
            <w:noProof/>
            <w:webHidden/>
          </w:rPr>
          <w:instrText xml:space="preserve"> PAGEREF _Toc24980977 \h </w:instrText>
        </w:r>
        <w:r w:rsidR="00A40650" w:rsidRPr="00A40650">
          <w:rPr>
            <w:noProof/>
            <w:webHidden/>
          </w:rPr>
        </w:r>
        <w:r w:rsidR="00A40650" w:rsidRPr="00A40650">
          <w:rPr>
            <w:noProof/>
            <w:webHidden/>
          </w:rPr>
          <w:fldChar w:fldCharType="separate"/>
        </w:r>
        <w:r w:rsidR="00A40650" w:rsidRPr="00A40650">
          <w:rPr>
            <w:noProof/>
            <w:webHidden/>
          </w:rPr>
          <w:t>3</w:t>
        </w:r>
        <w:r w:rsidR="00A40650" w:rsidRPr="00A40650">
          <w:rPr>
            <w:noProof/>
            <w:webHidden/>
          </w:rPr>
          <w:fldChar w:fldCharType="end"/>
        </w:r>
      </w:hyperlink>
    </w:p>
    <w:p w:rsidR="00A40650" w:rsidRPr="00A40650" w:rsidRDefault="00A40650">
      <w:pPr>
        <w:pStyle w:val="TOC1"/>
        <w:rPr>
          <w:rFonts w:asciiTheme="minorHAnsi" w:eastAsiaTheme="minorEastAsia" w:hAnsiTheme="minorHAnsi" w:cstheme="minorBidi"/>
          <w:noProof/>
          <w:sz w:val="22"/>
          <w:szCs w:val="22"/>
          <w:lang w:val="sq-AL" w:eastAsia="sq-AL"/>
        </w:rPr>
      </w:pPr>
      <w:hyperlink w:anchor="_Toc24980978" w:history="1">
        <w:r w:rsidRPr="00A40650">
          <w:rPr>
            <w:rStyle w:val="Hyperlink"/>
            <w:rFonts w:ascii="Times New Roman" w:hAnsi="Times New Roman" w:cs="Times New Roman"/>
            <w:b/>
            <w:noProof/>
          </w:rPr>
          <w:t>2. REFERENCES</w:t>
        </w:r>
        <w:r>
          <w:rPr>
            <w:noProof/>
            <w:webHidden/>
          </w:rPr>
          <w:t>………………………………………………………………………...…</w:t>
        </w:r>
        <w:r w:rsidRPr="00A40650">
          <w:rPr>
            <w:noProof/>
            <w:webHidden/>
          </w:rPr>
          <w:fldChar w:fldCharType="begin"/>
        </w:r>
        <w:r w:rsidRPr="00A40650">
          <w:rPr>
            <w:noProof/>
            <w:webHidden/>
          </w:rPr>
          <w:instrText xml:space="preserve"> PAGEREF _Toc24980978 \h </w:instrText>
        </w:r>
        <w:r w:rsidRPr="00A40650">
          <w:rPr>
            <w:noProof/>
            <w:webHidden/>
          </w:rPr>
        </w:r>
        <w:r w:rsidRPr="00A40650">
          <w:rPr>
            <w:noProof/>
            <w:webHidden/>
          </w:rPr>
          <w:fldChar w:fldCharType="separate"/>
        </w:r>
        <w:r w:rsidRPr="00A40650">
          <w:rPr>
            <w:noProof/>
            <w:webHidden/>
          </w:rPr>
          <w:t>3</w:t>
        </w:r>
        <w:r w:rsidRPr="00A40650">
          <w:rPr>
            <w:noProof/>
            <w:webHidden/>
          </w:rPr>
          <w:fldChar w:fldCharType="end"/>
        </w:r>
      </w:hyperlink>
    </w:p>
    <w:p w:rsidR="00A40650" w:rsidRPr="00A40650" w:rsidRDefault="00A40650">
      <w:pPr>
        <w:pStyle w:val="TOC1"/>
        <w:rPr>
          <w:rFonts w:asciiTheme="minorHAnsi" w:eastAsiaTheme="minorEastAsia" w:hAnsiTheme="minorHAnsi" w:cstheme="minorBidi"/>
          <w:noProof/>
          <w:sz w:val="22"/>
          <w:szCs w:val="22"/>
          <w:lang w:val="sq-AL" w:eastAsia="sq-AL"/>
        </w:rPr>
      </w:pPr>
      <w:hyperlink w:anchor="_Toc24980979" w:history="1">
        <w:r w:rsidRPr="00A40650">
          <w:rPr>
            <w:rStyle w:val="Hyperlink"/>
            <w:rFonts w:ascii="Times New Roman" w:hAnsi="Times New Roman" w:cs="Times New Roman"/>
            <w:b/>
            <w:noProof/>
          </w:rPr>
          <w:t>3. RESPONSIBILITIES</w:t>
        </w:r>
        <w:r>
          <w:rPr>
            <w:noProof/>
            <w:webHidden/>
          </w:rPr>
          <w:t>…………………………………………………………………....</w:t>
        </w:r>
        <w:r w:rsidRPr="00A40650">
          <w:rPr>
            <w:noProof/>
            <w:webHidden/>
          </w:rPr>
          <w:fldChar w:fldCharType="begin"/>
        </w:r>
        <w:r w:rsidRPr="00A40650">
          <w:rPr>
            <w:noProof/>
            <w:webHidden/>
          </w:rPr>
          <w:instrText xml:space="preserve"> PAGEREF _Toc24980979 \h </w:instrText>
        </w:r>
        <w:r w:rsidRPr="00A40650">
          <w:rPr>
            <w:noProof/>
            <w:webHidden/>
          </w:rPr>
        </w:r>
        <w:r w:rsidRPr="00A40650">
          <w:rPr>
            <w:noProof/>
            <w:webHidden/>
          </w:rPr>
          <w:fldChar w:fldCharType="separate"/>
        </w:r>
        <w:r w:rsidRPr="00A40650">
          <w:rPr>
            <w:noProof/>
            <w:webHidden/>
          </w:rPr>
          <w:t>3</w:t>
        </w:r>
        <w:r w:rsidRPr="00A40650">
          <w:rPr>
            <w:noProof/>
            <w:webHidden/>
          </w:rPr>
          <w:fldChar w:fldCharType="end"/>
        </w:r>
      </w:hyperlink>
    </w:p>
    <w:p w:rsidR="00A40650" w:rsidRPr="00A40650" w:rsidRDefault="00A40650">
      <w:pPr>
        <w:pStyle w:val="TOC1"/>
        <w:rPr>
          <w:rFonts w:asciiTheme="minorHAnsi" w:eastAsiaTheme="minorEastAsia" w:hAnsiTheme="minorHAnsi" w:cstheme="minorBidi"/>
          <w:noProof/>
          <w:sz w:val="22"/>
          <w:szCs w:val="22"/>
          <w:lang w:val="sq-AL" w:eastAsia="sq-AL"/>
        </w:rPr>
      </w:pPr>
      <w:hyperlink w:anchor="_Toc24980980" w:history="1">
        <w:r w:rsidRPr="00A40650">
          <w:rPr>
            <w:rStyle w:val="Hyperlink"/>
            <w:rFonts w:ascii="Times New Roman" w:eastAsia="Calibri" w:hAnsi="Times New Roman" w:cs="Times New Roman"/>
            <w:b/>
            <w:noProof/>
          </w:rPr>
          <w:t>4. GLOSSARY AND ABBREVIATIONS</w:t>
        </w:r>
        <w:r>
          <w:rPr>
            <w:noProof/>
            <w:webHidden/>
          </w:rPr>
          <w:t>…………………………………………….…..</w:t>
        </w:r>
        <w:r w:rsidRPr="00A40650">
          <w:rPr>
            <w:noProof/>
            <w:webHidden/>
          </w:rPr>
          <w:fldChar w:fldCharType="begin"/>
        </w:r>
        <w:r w:rsidRPr="00A40650">
          <w:rPr>
            <w:noProof/>
            <w:webHidden/>
          </w:rPr>
          <w:instrText xml:space="preserve"> PAGEREF _Toc24980980 \h </w:instrText>
        </w:r>
        <w:r w:rsidRPr="00A40650">
          <w:rPr>
            <w:noProof/>
            <w:webHidden/>
          </w:rPr>
        </w:r>
        <w:r w:rsidRPr="00A40650">
          <w:rPr>
            <w:noProof/>
            <w:webHidden/>
          </w:rPr>
          <w:fldChar w:fldCharType="separate"/>
        </w:r>
        <w:r w:rsidRPr="00A40650">
          <w:rPr>
            <w:noProof/>
            <w:webHidden/>
          </w:rPr>
          <w:t>3</w:t>
        </w:r>
        <w:r w:rsidRPr="00A40650">
          <w:rPr>
            <w:noProof/>
            <w:webHidden/>
          </w:rPr>
          <w:fldChar w:fldCharType="end"/>
        </w:r>
      </w:hyperlink>
    </w:p>
    <w:p w:rsidR="00A40650" w:rsidRPr="00A40650" w:rsidRDefault="00A40650">
      <w:pPr>
        <w:pStyle w:val="TOC2"/>
        <w:tabs>
          <w:tab w:val="right" w:leader="dot" w:pos="9062"/>
        </w:tabs>
        <w:rPr>
          <w:noProof/>
        </w:rPr>
      </w:pPr>
      <w:hyperlink w:anchor="_Toc24980981" w:history="1">
        <w:r w:rsidRPr="00A40650">
          <w:rPr>
            <w:rStyle w:val="Hyperlink"/>
            <w:rFonts w:ascii="Times New Roman" w:eastAsia="Calibri" w:hAnsi="Times New Roman" w:cs="Times New Roman"/>
            <w:noProof/>
          </w:rPr>
          <w:t>4.1 Glossary</w:t>
        </w:r>
        <w:r>
          <w:rPr>
            <w:rStyle w:val="Hyperlink"/>
            <w:rFonts w:ascii="Times New Roman" w:eastAsia="Calibri" w:hAnsi="Times New Roman" w:cs="Times New Roman"/>
            <w:noProof/>
          </w:rPr>
          <w:t>…………………………………………………………………</w:t>
        </w:r>
        <w:r>
          <w:rPr>
            <w:noProof/>
            <w:webHidden/>
          </w:rPr>
          <w:t>…………………………….…</w:t>
        </w:r>
        <w:r w:rsidRPr="00A40650">
          <w:rPr>
            <w:noProof/>
            <w:webHidden/>
          </w:rPr>
          <w:fldChar w:fldCharType="begin"/>
        </w:r>
        <w:r w:rsidRPr="00A40650">
          <w:rPr>
            <w:noProof/>
            <w:webHidden/>
          </w:rPr>
          <w:instrText xml:space="preserve"> PAGEREF _Toc24980981 \h </w:instrText>
        </w:r>
        <w:r w:rsidRPr="00A40650">
          <w:rPr>
            <w:noProof/>
            <w:webHidden/>
          </w:rPr>
        </w:r>
        <w:r w:rsidRPr="00A40650">
          <w:rPr>
            <w:noProof/>
            <w:webHidden/>
          </w:rPr>
          <w:fldChar w:fldCharType="separate"/>
        </w:r>
        <w:r w:rsidRPr="00A40650">
          <w:rPr>
            <w:noProof/>
            <w:webHidden/>
          </w:rPr>
          <w:t>3</w:t>
        </w:r>
        <w:r w:rsidRPr="00A40650">
          <w:rPr>
            <w:noProof/>
            <w:webHidden/>
          </w:rPr>
          <w:fldChar w:fldCharType="end"/>
        </w:r>
      </w:hyperlink>
    </w:p>
    <w:p w:rsidR="00A40650" w:rsidRPr="00A40650" w:rsidRDefault="00A40650">
      <w:pPr>
        <w:pStyle w:val="TOC2"/>
        <w:tabs>
          <w:tab w:val="right" w:leader="dot" w:pos="9062"/>
        </w:tabs>
        <w:rPr>
          <w:noProof/>
        </w:rPr>
      </w:pPr>
      <w:hyperlink w:anchor="_Toc24980982" w:history="1">
        <w:r w:rsidRPr="00A40650">
          <w:rPr>
            <w:rStyle w:val="Hyperlink"/>
            <w:rFonts w:ascii="Times New Roman" w:eastAsia="Calibri" w:hAnsi="Times New Roman" w:cs="Times New Roman"/>
            <w:noProof/>
          </w:rPr>
          <w:t>4.2 Abbreviations</w:t>
        </w:r>
        <w:r>
          <w:rPr>
            <w:noProof/>
            <w:webHidden/>
          </w:rPr>
          <w:t>…………………………………………………………………………………………………………………….…</w:t>
        </w:r>
        <w:r w:rsidRPr="00A40650">
          <w:rPr>
            <w:noProof/>
            <w:webHidden/>
          </w:rPr>
          <w:fldChar w:fldCharType="begin"/>
        </w:r>
        <w:r w:rsidRPr="00A40650">
          <w:rPr>
            <w:noProof/>
            <w:webHidden/>
          </w:rPr>
          <w:instrText xml:space="preserve"> PAGEREF _Toc24980982 \h </w:instrText>
        </w:r>
        <w:r w:rsidRPr="00A40650">
          <w:rPr>
            <w:noProof/>
            <w:webHidden/>
          </w:rPr>
        </w:r>
        <w:r w:rsidRPr="00A40650">
          <w:rPr>
            <w:noProof/>
            <w:webHidden/>
          </w:rPr>
          <w:fldChar w:fldCharType="separate"/>
        </w:r>
        <w:r w:rsidRPr="00A40650">
          <w:rPr>
            <w:noProof/>
            <w:webHidden/>
          </w:rPr>
          <w:t>3</w:t>
        </w:r>
        <w:r w:rsidRPr="00A40650">
          <w:rPr>
            <w:noProof/>
            <w:webHidden/>
          </w:rPr>
          <w:fldChar w:fldCharType="end"/>
        </w:r>
      </w:hyperlink>
    </w:p>
    <w:p w:rsidR="00A40650" w:rsidRPr="00A40650" w:rsidRDefault="00A40650">
      <w:pPr>
        <w:pStyle w:val="TOC1"/>
        <w:rPr>
          <w:rFonts w:asciiTheme="minorHAnsi" w:eastAsiaTheme="minorEastAsia" w:hAnsiTheme="minorHAnsi" w:cstheme="minorBidi"/>
          <w:noProof/>
          <w:sz w:val="22"/>
          <w:szCs w:val="22"/>
          <w:lang w:val="sq-AL" w:eastAsia="sq-AL"/>
        </w:rPr>
      </w:pPr>
      <w:hyperlink w:anchor="_Toc24980983" w:history="1">
        <w:r w:rsidRPr="00A40650">
          <w:rPr>
            <w:rStyle w:val="Hyperlink"/>
            <w:rFonts w:ascii="Times New Roman" w:hAnsi="Times New Roman" w:cs="Times New Roman"/>
            <w:b/>
            <w:noProof/>
          </w:rPr>
          <w:t>5. DESCRIPTION OF POLICY</w:t>
        </w:r>
        <w:r>
          <w:rPr>
            <w:noProof/>
            <w:webHidden/>
          </w:rPr>
          <w:t>…………………………………………………………..</w:t>
        </w:r>
        <w:r w:rsidRPr="00A40650">
          <w:rPr>
            <w:noProof/>
            <w:webHidden/>
          </w:rPr>
          <w:fldChar w:fldCharType="begin"/>
        </w:r>
        <w:r w:rsidRPr="00A40650">
          <w:rPr>
            <w:noProof/>
            <w:webHidden/>
          </w:rPr>
          <w:instrText xml:space="preserve"> PAGEREF _Toc24980983 \h </w:instrText>
        </w:r>
        <w:r w:rsidRPr="00A40650">
          <w:rPr>
            <w:noProof/>
            <w:webHidden/>
          </w:rPr>
        </w:r>
        <w:r w:rsidRPr="00A40650">
          <w:rPr>
            <w:noProof/>
            <w:webHidden/>
          </w:rPr>
          <w:fldChar w:fldCharType="separate"/>
        </w:r>
        <w:r w:rsidRPr="00A40650">
          <w:rPr>
            <w:noProof/>
            <w:webHidden/>
          </w:rPr>
          <w:t>3</w:t>
        </w:r>
        <w:r w:rsidRPr="00A40650">
          <w:rPr>
            <w:noProof/>
            <w:webHidden/>
          </w:rPr>
          <w:fldChar w:fldCharType="end"/>
        </w:r>
      </w:hyperlink>
    </w:p>
    <w:p w:rsidR="00A40650" w:rsidRPr="00A40650" w:rsidRDefault="00A40650">
      <w:pPr>
        <w:pStyle w:val="TOC2"/>
        <w:tabs>
          <w:tab w:val="right" w:leader="dot" w:pos="9062"/>
        </w:tabs>
        <w:rPr>
          <w:noProof/>
        </w:rPr>
      </w:pPr>
      <w:hyperlink w:anchor="_Toc24980984" w:history="1">
        <w:r w:rsidRPr="00A40650">
          <w:rPr>
            <w:rStyle w:val="Hyperlink"/>
            <w:rFonts w:ascii="Times New Roman" w:hAnsi="Times New Roman" w:cs="Times New Roman"/>
            <w:noProof/>
          </w:rPr>
          <w:t>5.1 Identification of risks</w:t>
        </w:r>
        <w:r>
          <w:rPr>
            <w:noProof/>
            <w:webHidden/>
          </w:rPr>
          <w:t>……………………………………………………………………………………………………………</w:t>
        </w:r>
        <w:r w:rsidRPr="00A40650">
          <w:rPr>
            <w:noProof/>
            <w:webHidden/>
          </w:rPr>
          <w:fldChar w:fldCharType="begin"/>
        </w:r>
        <w:r w:rsidRPr="00A40650">
          <w:rPr>
            <w:noProof/>
            <w:webHidden/>
          </w:rPr>
          <w:instrText xml:space="preserve"> PAGEREF _Toc24980984 \h </w:instrText>
        </w:r>
        <w:r w:rsidRPr="00A40650">
          <w:rPr>
            <w:noProof/>
            <w:webHidden/>
          </w:rPr>
        </w:r>
        <w:r w:rsidRPr="00A40650">
          <w:rPr>
            <w:noProof/>
            <w:webHidden/>
          </w:rPr>
          <w:fldChar w:fldCharType="separate"/>
        </w:r>
        <w:r w:rsidRPr="00A40650">
          <w:rPr>
            <w:noProof/>
            <w:webHidden/>
          </w:rPr>
          <w:t>3</w:t>
        </w:r>
        <w:r w:rsidRPr="00A40650">
          <w:rPr>
            <w:noProof/>
            <w:webHidden/>
          </w:rPr>
          <w:fldChar w:fldCharType="end"/>
        </w:r>
      </w:hyperlink>
    </w:p>
    <w:p w:rsidR="00A40650" w:rsidRPr="00A40650" w:rsidRDefault="00A40650">
      <w:pPr>
        <w:pStyle w:val="TOC2"/>
        <w:tabs>
          <w:tab w:val="right" w:leader="dot" w:pos="9062"/>
        </w:tabs>
        <w:rPr>
          <w:noProof/>
        </w:rPr>
      </w:pPr>
      <w:hyperlink w:anchor="_Toc24980985" w:history="1">
        <w:r w:rsidRPr="00A40650">
          <w:rPr>
            <w:rStyle w:val="Hyperlink"/>
            <w:rFonts w:ascii="Times New Roman" w:hAnsi="Times New Roman" w:cs="Times New Roman"/>
            <w:noProof/>
          </w:rPr>
          <w:t>5.2 Analysis of risks</w:t>
        </w:r>
        <w:r>
          <w:rPr>
            <w:noProof/>
            <w:webHidden/>
          </w:rPr>
          <w:t>…………………………………………………………………………………………………………………..</w:t>
        </w:r>
        <w:r w:rsidRPr="00A40650">
          <w:rPr>
            <w:noProof/>
            <w:webHidden/>
          </w:rPr>
          <w:fldChar w:fldCharType="begin"/>
        </w:r>
        <w:r w:rsidRPr="00A40650">
          <w:rPr>
            <w:noProof/>
            <w:webHidden/>
          </w:rPr>
          <w:instrText xml:space="preserve"> PAGEREF _Toc24980985 \h </w:instrText>
        </w:r>
        <w:r w:rsidRPr="00A40650">
          <w:rPr>
            <w:noProof/>
            <w:webHidden/>
          </w:rPr>
        </w:r>
        <w:r w:rsidRPr="00A40650">
          <w:rPr>
            <w:noProof/>
            <w:webHidden/>
          </w:rPr>
          <w:fldChar w:fldCharType="separate"/>
        </w:r>
        <w:r w:rsidRPr="00A40650">
          <w:rPr>
            <w:noProof/>
            <w:webHidden/>
          </w:rPr>
          <w:t>4</w:t>
        </w:r>
        <w:r w:rsidRPr="00A40650">
          <w:rPr>
            <w:noProof/>
            <w:webHidden/>
          </w:rPr>
          <w:fldChar w:fldCharType="end"/>
        </w:r>
      </w:hyperlink>
    </w:p>
    <w:p w:rsidR="00A40650" w:rsidRPr="00A40650" w:rsidRDefault="00A40650">
      <w:pPr>
        <w:pStyle w:val="TOC2"/>
        <w:tabs>
          <w:tab w:val="right" w:leader="dot" w:pos="9062"/>
        </w:tabs>
        <w:rPr>
          <w:noProof/>
        </w:rPr>
      </w:pPr>
      <w:hyperlink w:anchor="_Toc24980986" w:history="1">
        <w:r w:rsidRPr="00A40650">
          <w:rPr>
            <w:rStyle w:val="Hyperlink"/>
            <w:rFonts w:ascii="Times New Roman" w:hAnsi="Times New Roman" w:cs="Times New Roman"/>
            <w:noProof/>
          </w:rPr>
          <w:t>5.3 Evaluation of risks</w:t>
        </w:r>
        <w:r>
          <w:rPr>
            <w:noProof/>
            <w:webHidden/>
          </w:rPr>
          <w:t>………………………………………………………………………………………………………………..</w:t>
        </w:r>
        <w:r w:rsidRPr="00A40650">
          <w:rPr>
            <w:noProof/>
            <w:webHidden/>
          </w:rPr>
          <w:fldChar w:fldCharType="begin"/>
        </w:r>
        <w:r w:rsidRPr="00A40650">
          <w:rPr>
            <w:noProof/>
            <w:webHidden/>
          </w:rPr>
          <w:instrText xml:space="preserve"> PAGEREF _Toc24980986 \h </w:instrText>
        </w:r>
        <w:r w:rsidRPr="00A40650">
          <w:rPr>
            <w:noProof/>
            <w:webHidden/>
          </w:rPr>
        </w:r>
        <w:r w:rsidRPr="00A40650">
          <w:rPr>
            <w:noProof/>
            <w:webHidden/>
          </w:rPr>
          <w:fldChar w:fldCharType="separate"/>
        </w:r>
        <w:r w:rsidRPr="00A40650">
          <w:rPr>
            <w:noProof/>
            <w:webHidden/>
          </w:rPr>
          <w:t>4</w:t>
        </w:r>
        <w:r w:rsidRPr="00A40650">
          <w:rPr>
            <w:noProof/>
            <w:webHidden/>
          </w:rPr>
          <w:fldChar w:fldCharType="end"/>
        </w:r>
      </w:hyperlink>
    </w:p>
    <w:p w:rsidR="00A40650" w:rsidRPr="00A40650" w:rsidRDefault="00A40650">
      <w:pPr>
        <w:pStyle w:val="TOC2"/>
        <w:tabs>
          <w:tab w:val="right" w:leader="dot" w:pos="9062"/>
        </w:tabs>
        <w:rPr>
          <w:noProof/>
        </w:rPr>
      </w:pPr>
      <w:hyperlink w:anchor="_Toc24980987" w:history="1">
        <w:r w:rsidRPr="00A40650">
          <w:rPr>
            <w:rStyle w:val="Hyperlink"/>
            <w:rFonts w:ascii="Times New Roman" w:hAnsi="Times New Roman" w:cs="Times New Roman"/>
            <w:noProof/>
          </w:rPr>
          <w:t>5.4 Treatment and monitoring of risks</w:t>
        </w:r>
        <w:r>
          <w:rPr>
            <w:noProof/>
            <w:webHidden/>
          </w:rPr>
          <w:t>………………………………………………………………………………………..</w:t>
        </w:r>
        <w:r w:rsidRPr="00A40650">
          <w:rPr>
            <w:noProof/>
            <w:webHidden/>
          </w:rPr>
          <w:fldChar w:fldCharType="begin"/>
        </w:r>
        <w:r w:rsidRPr="00A40650">
          <w:rPr>
            <w:noProof/>
            <w:webHidden/>
          </w:rPr>
          <w:instrText xml:space="preserve"> PAGEREF _Toc24980987 \h </w:instrText>
        </w:r>
        <w:r w:rsidRPr="00A40650">
          <w:rPr>
            <w:noProof/>
            <w:webHidden/>
          </w:rPr>
        </w:r>
        <w:r w:rsidRPr="00A40650">
          <w:rPr>
            <w:noProof/>
            <w:webHidden/>
          </w:rPr>
          <w:fldChar w:fldCharType="separate"/>
        </w:r>
        <w:r w:rsidRPr="00A40650">
          <w:rPr>
            <w:noProof/>
            <w:webHidden/>
          </w:rPr>
          <w:t>5</w:t>
        </w:r>
        <w:r w:rsidRPr="00A40650">
          <w:rPr>
            <w:noProof/>
            <w:webHidden/>
          </w:rPr>
          <w:fldChar w:fldCharType="end"/>
        </w:r>
      </w:hyperlink>
    </w:p>
    <w:p w:rsidR="00A40650" w:rsidRPr="00A40650" w:rsidRDefault="00A40650">
      <w:pPr>
        <w:pStyle w:val="TOC1"/>
        <w:rPr>
          <w:rFonts w:asciiTheme="minorHAnsi" w:eastAsiaTheme="minorEastAsia" w:hAnsiTheme="minorHAnsi" w:cstheme="minorBidi"/>
          <w:noProof/>
          <w:sz w:val="22"/>
          <w:szCs w:val="22"/>
          <w:lang w:val="sq-AL" w:eastAsia="sq-AL"/>
        </w:rPr>
      </w:pPr>
      <w:hyperlink w:anchor="_Toc24980988" w:history="1">
        <w:r w:rsidRPr="00A40650">
          <w:rPr>
            <w:rStyle w:val="Hyperlink"/>
            <w:rFonts w:ascii="Times New Roman" w:hAnsi="Times New Roman" w:cs="Times New Roman"/>
            <w:b/>
            <w:noProof/>
          </w:rPr>
          <w:t>6. ANNEXES</w:t>
        </w:r>
        <w:r>
          <w:rPr>
            <w:noProof/>
            <w:webHidden/>
          </w:rPr>
          <w:t>………………………………………………………………………………..</w:t>
        </w:r>
        <w:r w:rsidRPr="00A40650">
          <w:rPr>
            <w:noProof/>
            <w:webHidden/>
          </w:rPr>
          <w:fldChar w:fldCharType="begin"/>
        </w:r>
        <w:r w:rsidRPr="00A40650">
          <w:rPr>
            <w:noProof/>
            <w:webHidden/>
          </w:rPr>
          <w:instrText xml:space="preserve"> PAGEREF _Toc24980988 \h </w:instrText>
        </w:r>
        <w:r w:rsidRPr="00A40650">
          <w:rPr>
            <w:noProof/>
            <w:webHidden/>
          </w:rPr>
        </w:r>
        <w:r w:rsidRPr="00A40650">
          <w:rPr>
            <w:noProof/>
            <w:webHidden/>
          </w:rPr>
          <w:fldChar w:fldCharType="separate"/>
        </w:r>
        <w:r w:rsidRPr="00A40650">
          <w:rPr>
            <w:noProof/>
            <w:webHidden/>
          </w:rPr>
          <w:t>5</w:t>
        </w:r>
        <w:r w:rsidRPr="00A40650">
          <w:rPr>
            <w:noProof/>
            <w:webHidden/>
          </w:rPr>
          <w:fldChar w:fldCharType="end"/>
        </w:r>
      </w:hyperlink>
    </w:p>
    <w:p w:rsidR="00A40650" w:rsidRPr="00A40650" w:rsidRDefault="00A40650">
      <w:pPr>
        <w:pStyle w:val="TOC1"/>
        <w:rPr>
          <w:rFonts w:asciiTheme="minorHAnsi" w:eastAsiaTheme="minorEastAsia" w:hAnsiTheme="minorHAnsi" w:cstheme="minorBidi"/>
          <w:noProof/>
          <w:sz w:val="22"/>
          <w:szCs w:val="22"/>
          <w:lang w:val="sq-AL" w:eastAsia="sq-AL"/>
        </w:rPr>
      </w:pPr>
      <w:hyperlink w:anchor="_Toc24980989" w:history="1">
        <w:r w:rsidRPr="00A40650">
          <w:rPr>
            <w:rStyle w:val="Hyperlink"/>
            <w:rFonts w:ascii="Times New Roman" w:hAnsi="Times New Roman" w:cs="Times New Roman"/>
            <w:b/>
            <w:noProof/>
          </w:rPr>
          <w:t>7. RECORDS</w:t>
        </w:r>
        <w:r>
          <w:rPr>
            <w:noProof/>
            <w:webHidden/>
          </w:rPr>
          <w:t>……………………………………………………………………………….</w:t>
        </w:r>
        <w:r w:rsidRPr="00A40650">
          <w:rPr>
            <w:noProof/>
            <w:webHidden/>
          </w:rPr>
          <w:fldChar w:fldCharType="begin"/>
        </w:r>
        <w:r w:rsidRPr="00A40650">
          <w:rPr>
            <w:noProof/>
            <w:webHidden/>
          </w:rPr>
          <w:instrText xml:space="preserve"> PAGEREF _Toc24980989 \h </w:instrText>
        </w:r>
        <w:r w:rsidRPr="00A40650">
          <w:rPr>
            <w:noProof/>
            <w:webHidden/>
          </w:rPr>
        </w:r>
        <w:r w:rsidRPr="00A40650">
          <w:rPr>
            <w:noProof/>
            <w:webHidden/>
          </w:rPr>
          <w:fldChar w:fldCharType="separate"/>
        </w:r>
        <w:r w:rsidRPr="00A40650">
          <w:rPr>
            <w:noProof/>
            <w:webHidden/>
          </w:rPr>
          <w:t>6</w:t>
        </w:r>
        <w:r w:rsidRPr="00A40650">
          <w:rPr>
            <w:noProof/>
            <w:webHidden/>
          </w:rPr>
          <w:fldChar w:fldCharType="end"/>
        </w:r>
      </w:hyperlink>
    </w:p>
    <w:p w:rsidR="00A40650" w:rsidRPr="00A40650" w:rsidRDefault="00A40650">
      <w:pPr>
        <w:pStyle w:val="TOC1"/>
        <w:rPr>
          <w:rFonts w:asciiTheme="minorHAnsi" w:eastAsiaTheme="minorEastAsia" w:hAnsiTheme="minorHAnsi" w:cstheme="minorBidi"/>
          <w:noProof/>
          <w:sz w:val="22"/>
          <w:szCs w:val="22"/>
          <w:lang w:val="sq-AL" w:eastAsia="sq-AL"/>
        </w:rPr>
      </w:pPr>
      <w:hyperlink w:anchor="_Toc24980990" w:history="1">
        <w:r w:rsidRPr="00A40650">
          <w:rPr>
            <w:rStyle w:val="Hyperlink"/>
            <w:rFonts w:ascii="Times New Roman" w:hAnsi="Times New Roman" w:cs="Times New Roman"/>
            <w:b/>
            <w:noProof/>
          </w:rPr>
          <w:t>8. HISTORY</w:t>
        </w:r>
        <w:r>
          <w:rPr>
            <w:noProof/>
            <w:webHidden/>
          </w:rPr>
          <w:t>……………………………………………………………………………….</w:t>
        </w:r>
        <w:bookmarkStart w:id="0" w:name="_GoBack"/>
        <w:bookmarkEnd w:id="0"/>
        <w:r>
          <w:rPr>
            <w:noProof/>
            <w:webHidden/>
          </w:rPr>
          <w:t>.</w:t>
        </w:r>
        <w:r w:rsidRPr="00A40650">
          <w:rPr>
            <w:noProof/>
            <w:webHidden/>
          </w:rPr>
          <w:fldChar w:fldCharType="begin"/>
        </w:r>
        <w:r w:rsidRPr="00A40650">
          <w:rPr>
            <w:noProof/>
            <w:webHidden/>
          </w:rPr>
          <w:instrText xml:space="preserve"> PAGEREF _Toc24980990 \h </w:instrText>
        </w:r>
        <w:r w:rsidRPr="00A40650">
          <w:rPr>
            <w:noProof/>
            <w:webHidden/>
          </w:rPr>
        </w:r>
        <w:r w:rsidRPr="00A40650">
          <w:rPr>
            <w:noProof/>
            <w:webHidden/>
          </w:rPr>
          <w:fldChar w:fldCharType="separate"/>
        </w:r>
        <w:r w:rsidRPr="00A40650">
          <w:rPr>
            <w:noProof/>
            <w:webHidden/>
          </w:rPr>
          <w:t>6</w:t>
        </w:r>
        <w:r w:rsidRPr="00A40650">
          <w:rPr>
            <w:noProof/>
            <w:webHidden/>
          </w:rPr>
          <w:fldChar w:fldCharType="end"/>
        </w:r>
      </w:hyperlink>
    </w:p>
    <w:p w:rsidR="00A7055B" w:rsidRPr="000671E1" w:rsidRDefault="00AE3042" w:rsidP="004468F1">
      <w:pPr>
        <w:jc w:val="both"/>
        <w:rPr>
          <w:rFonts w:asciiTheme="majorBidi" w:hAnsiTheme="majorBidi" w:cstheme="majorBidi"/>
          <w:sz w:val="24"/>
          <w:szCs w:val="24"/>
        </w:rPr>
      </w:pPr>
      <w:r w:rsidRPr="00A40650">
        <w:rPr>
          <w:rFonts w:asciiTheme="majorBidi" w:hAnsiTheme="majorBidi" w:cstheme="majorBidi"/>
          <w:sz w:val="24"/>
          <w:szCs w:val="24"/>
        </w:rPr>
        <w:fldChar w:fldCharType="end"/>
      </w:r>
    </w:p>
    <w:p w:rsidR="00A7055B" w:rsidRPr="000671E1" w:rsidRDefault="00A7055B">
      <w:pPr>
        <w:rPr>
          <w:rFonts w:asciiTheme="majorBidi" w:hAnsiTheme="majorBidi" w:cstheme="majorBidi"/>
          <w:sz w:val="24"/>
          <w:szCs w:val="24"/>
        </w:rPr>
      </w:pPr>
      <w:r w:rsidRPr="000671E1">
        <w:rPr>
          <w:rFonts w:asciiTheme="majorBidi" w:hAnsiTheme="majorBidi" w:cstheme="majorBidi"/>
          <w:sz w:val="24"/>
          <w:szCs w:val="24"/>
        </w:rPr>
        <w:br w:type="page"/>
      </w:r>
    </w:p>
    <w:p w:rsidR="00A7055B" w:rsidRPr="004468F1" w:rsidRDefault="00A7055B" w:rsidP="004468F1">
      <w:pPr>
        <w:pStyle w:val="Heading1"/>
        <w:rPr>
          <w:rFonts w:ascii="Times New Roman" w:hAnsi="Times New Roman" w:cs="Times New Roman"/>
          <w:b/>
          <w:color w:val="auto"/>
          <w:sz w:val="24"/>
          <w:szCs w:val="24"/>
        </w:rPr>
      </w:pPr>
      <w:bookmarkStart w:id="1" w:name="_Toc24980977"/>
      <w:r w:rsidRPr="004468F1">
        <w:rPr>
          <w:rFonts w:ascii="Times New Roman" w:hAnsi="Times New Roman" w:cs="Times New Roman"/>
          <w:b/>
          <w:color w:val="auto"/>
          <w:sz w:val="24"/>
          <w:szCs w:val="24"/>
        </w:rPr>
        <w:lastRenderedPageBreak/>
        <w:t xml:space="preserve">1. </w:t>
      </w:r>
      <w:r w:rsidR="007E2005" w:rsidRPr="004468F1">
        <w:rPr>
          <w:rFonts w:ascii="Times New Roman" w:hAnsi="Times New Roman" w:cs="Times New Roman"/>
          <w:b/>
          <w:color w:val="auto"/>
          <w:sz w:val="24"/>
          <w:szCs w:val="24"/>
        </w:rPr>
        <w:t>SCOPE</w:t>
      </w:r>
      <w:bookmarkEnd w:id="1"/>
    </w:p>
    <w:p w:rsidR="00A7055B" w:rsidRPr="000671E1" w:rsidRDefault="00A7055B" w:rsidP="00A7055B">
      <w:pPr>
        <w:spacing w:after="0" w:line="240" w:lineRule="auto"/>
        <w:jc w:val="both"/>
        <w:rPr>
          <w:rFonts w:ascii="Times New Roman" w:eastAsia="Calibri" w:hAnsi="Times New Roman" w:cs="Times New Roman"/>
          <w:b/>
          <w:sz w:val="24"/>
          <w:szCs w:val="24"/>
        </w:rPr>
      </w:pPr>
    </w:p>
    <w:p w:rsidR="00A7055B" w:rsidRPr="000671E1" w:rsidRDefault="00A7055B" w:rsidP="00A7055B">
      <w:pPr>
        <w:spacing w:after="0" w:line="240" w:lineRule="auto"/>
        <w:jc w:val="both"/>
        <w:rPr>
          <w:rFonts w:ascii="Times New Roman" w:eastAsia="Calibri" w:hAnsi="Times New Roman" w:cs="Times New Roman"/>
          <w:sz w:val="24"/>
          <w:szCs w:val="24"/>
        </w:rPr>
      </w:pPr>
      <w:r w:rsidRPr="000671E1">
        <w:rPr>
          <w:rFonts w:ascii="Times New Roman" w:eastAsia="Calibri" w:hAnsi="Times New Roman" w:cs="Times New Roman"/>
          <w:sz w:val="24"/>
          <w:szCs w:val="24"/>
        </w:rPr>
        <w:t xml:space="preserve">This </w:t>
      </w:r>
      <w:r w:rsidR="007E2005">
        <w:rPr>
          <w:rFonts w:ascii="Times New Roman" w:eastAsia="Calibri" w:hAnsi="Times New Roman" w:cs="Times New Roman"/>
          <w:sz w:val="24"/>
          <w:szCs w:val="24"/>
        </w:rPr>
        <w:t>Policy</w:t>
      </w:r>
      <w:r w:rsidR="007E2005" w:rsidRPr="000671E1">
        <w:rPr>
          <w:rFonts w:ascii="Times New Roman" w:eastAsia="Calibri" w:hAnsi="Times New Roman" w:cs="Times New Roman"/>
          <w:sz w:val="24"/>
          <w:szCs w:val="24"/>
        </w:rPr>
        <w:t xml:space="preserve"> </w:t>
      </w:r>
      <w:r w:rsidRPr="000671E1">
        <w:rPr>
          <w:rFonts w:ascii="Times New Roman" w:eastAsia="Calibri" w:hAnsi="Times New Roman" w:cs="Times New Roman"/>
          <w:sz w:val="24"/>
          <w:szCs w:val="24"/>
        </w:rPr>
        <w:t>describes</w:t>
      </w:r>
      <w:r w:rsidR="007E2005">
        <w:rPr>
          <w:rFonts w:ascii="Times New Roman" w:eastAsia="Calibri" w:hAnsi="Times New Roman" w:cs="Times New Roman"/>
          <w:sz w:val="24"/>
          <w:szCs w:val="24"/>
        </w:rPr>
        <w:t xml:space="preserve"> </w:t>
      </w:r>
      <w:r w:rsidRPr="000671E1">
        <w:rPr>
          <w:rFonts w:ascii="Times New Roman" w:eastAsia="Calibri" w:hAnsi="Times New Roman" w:cs="Times New Roman"/>
          <w:sz w:val="24"/>
          <w:szCs w:val="24"/>
        </w:rPr>
        <w:t>identifying, analysing, evaluating, treating, monitoring and documenting risks to impartiality arising from DAK activities.</w:t>
      </w:r>
    </w:p>
    <w:p w:rsidR="00A7055B" w:rsidRPr="000671E1" w:rsidRDefault="00A7055B" w:rsidP="00A7055B">
      <w:pPr>
        <w:spacing w:after="0" w:line="240" w:lineRule="auto"/>
        <w:jc w:val="both"/>
        <w:rPr>
          <w:rFonts w:ascii="Times New Roman" w:eastAsia="Calibri" w:hAnsi="Times New Roman" w:cs="Times New Roman"/>
          <w:sz w:val="24"/>
          <w:szCs w:val="24"/>
        </w:rPr>
      </w:pPr>
    </w:p>
    <w:p w:rsidR="00A7055B" w:rsidRPr="000671E1" w:rsidRDefault="00A7055B" w:rsidP="00A7055B">
      <w:pPr>
        <w:spacing w:after="0" w:line="240" w:lineRule="auto"/>
        <w:jc w:val="both"/>
        <w:rPr>
          <w:rFonts w:ascii="Times New Roman" w:eastAsia="Calibri" w:hAnsi="Times New Roman" w:cs="Times New Roman"/>
          <w:sz w:val="24"/>
          <w:szCs w:val="24"/>
        </w:rPr>
      </w:pPr>
    </w:p>
    <w:p w:rsidR="00A7055B" w:rsidRPr="00E2681D" w:rsidRDefault="00A7055B" w:rsidP="00E2681D">
      <w:pPr>
        <w:pStyle w:val="Heading1"/>
        <w:rPr>
          <w:rFonts w:ascii="Times New Roman" w:hAnsi="Times New Roman" w:cs="Times New Roman"/>
          <w:b/>
          <w:color w:val="auto"/>
          <w:sz w:val="24"/>
          <w:szCs w:val="24"/>
        </w:rPr>
      </w:pPr>
      <w:bookmarkStart w:id="2" w:name="_Toc24980978"/>
      <w:r w:rsidRPr="00E2681D">
        <w:rPr>
          <w:rFonts w:ascii="Times New Roman" w:hAnsi="Times New Roman" w:cs="Times New Roman"/>
          <w:b/>
          <w:color w:val="auto"/>
          <w:sz w:val="24"/>
          <w:szCs w:val="24"/>
        </w:rPr>
        <w:t>2. REFERENCES</w:t>
      </w:r>
      <w:bookmarkEnd w:id="2"/>
    </w:p>
    <w:p w:rsidR="00A7055B" w:rsidRPr="000671E1" w:rsidRDefault="00A7055B" w:rsidP="00A7055B">
      <w:pPr>
        <w:spacing w:after="0" w:line="240" w:lineRule="auto"/>
        <w:jc w:val="both"/>
        <w:rPr>
          <w:rFonts w:ascii="Times New Roman" w:eastAsia="Calibri" w:hAnsi="Times New Roman" w:cs="Times New Roman"/>
          <w:b/>
          <w:sz w:val="24"/>
          <w:szCs w:val="24"/>
        </w:rPr>
      </w:pPr>
    </w:p>
    <w:p w:rsidR="00B13666" w:rsidRDefault="00B13666" w:rsidP="00B13666">
      <w:pPr>
        <w:spacing w:after="0" w:line="240" w:lineRule="auto"/>
        <w:jc w:val="both"/>
        <w:rPr>
          <w:rFonts w:ascii="Times New Roman" w:hAnsi="Times New Roman" w:cs="Times New Roman"/>
          <w:sz w:val="24"/>
          <w:szCs w:val="24"/>
        </w:rPr>
      </w:pPr>
      <w:r w:rsidRPr="000671E1">
        <w:rPr>
          <w:rFonts w:ascii="Times New Roman" w:hAnsi="Times New Roman" w:cs="Times New Roman"/>
          <w:sz w:val="24"/>
          <w:szCs w:val="24"/>
        </w:rPr>
        <w:t>ISO/IEC 17011:2017 Conformity assessment – Requirements for accreditation bodies accrediting conformity assessment bodies</w:t>
      </w:r>
      <w:r w:rsidR="007E2005">
        <w:rPr>
          <w:rFonts w:ascii="Times New Roman" w:hAnsi="Times New Roman" w:cs="Times New Roman"/>
          <w:sz w:val="24"/>
          <w:szCs w:val="24"/>
        </w:rPr>
        <w:t>.</w:t>
      </w:r>
    </w:p>
    <w:p w:rsidR="007E2005" w:rsidRDefault="007E2005" w:rsidP="00B13666">
      <w:pPr>
        <w:spacing w:after="0" w:line="240" w:lineRule="auto"/>
        <w:jc w:val="both"/>
        <w:rPr>
          <w:rFonts w:ascii="Times New Roman" w:hAnsi="Times New Roman" w:cs="Times New Roman"/>
          <w:sz w:val="24"/>
          <w:szCs w:val="24"/>
        </w:rPr>
      </w:pPr>
    </w:p>
    <w:p w:rsidR="007E2005" w:rsidRPr="00C82964" w:rsidRDefault="007E2005" w:rsidP="00C82964">
      <w:pPr>
        <w:pStyle w:val="Heading1"/>
        <w:rPr>
          <w:rFonts w:ascii="Times New Roman" w:hAnsi="Times New Roman" w:cs="Times New Roman"/>
          <w:b/>
          <w:color w:val="auto"/>
          <w:sz w:val="24"/>
          <w:szCs w:val="24"/>
        </w:rPr>
      </w:pPr>
      <w:bookmarkStart w:id="3" w:name="_Toc24980979"/>
      <w:r w:rsidRPr="00C82964">
        <w:rPr>
          <w:rFonts w:ascii="Times New Roman" w:hAnsi="Times New Roman" w:cs="Times New Roman"/>
          <w:b/>
          <w:color w:val="auto"/>
          <w:sz w:val="24"/>
          <w:szCs w:val="24"/>
        </w:rPr>
        <w:t>3. RESPONSIBILITIES</w:t>
      </w:r>
      <w:bookmarkEnd w:id="3"/>
    </w:p>
    <w:p w:rsidR="006411CC" w:rsidRDefault="006411CC" w:rsidP="00B13666">
      <w:pPr>
        <w:spacing w:after="0" w:line="240" w:lineRule="auto"/>
        <w:jc w:val="both"/>
        <w:rPr>
          <w:rFonts w:ascii="Times New Roman" w:hAnsi="Times New Roman" w:cs="Times New Roman"/>
          <w:b/>
          <w:sz w:val="24"/>
          <w:szCs w:val="24"/>
        </w:rPr>
      </w:pPr>
    </w:p>
    <w:p w:rsidR="006411CC" w:rsidRPr="0084142C" w:rsidRDefault="00A818B9" w:rsidP="006411CC">
      <w:pPr>
        <w:spacing w:after="0" w:line="240" w:lineRule="auto"/>
        <w:jc w:val="both"/>
      </w:pPr>
      <w:r>
        <w:rPr>
          <w:rFonts w:ascii="Times New Roman" w:eastAsia="Calibri" w:hAnsi="Times New Roman" w:cs="Times New Roman"/>
          <w:sz w:val="24"/>
          <w:szCs w:val="24"/>
        </w:rPr>
        <w:t xml:space="preserve">This policy is applies </w:t>
      </w:r>
      <w:r w:rsidR="006411CC">
        <w:rPr>
          <w:rFonts w:ascii="Times New Roman" w:eastAsia="Calibri" w:hAnsi="Times New Roman" w:cs="Times New Roman"/>
          <w:sz w:val="24"/>
          <w:szCs w:val="24"/>
        </w:rPr>
        <w:t>for</w:t>
      </w:r>
      <w:r w:rsidR="006411CC" w:rsidRPr="00402EEF">
        <w:rPr>
          <w:rFonts w:ascii="Times New Roman" w:eastAsia="Calibri" w:hAnsi="Times New Roman" w:cs="Times New Roman"/>
          <w:sz w:val="24"/>
          <w:szCs w:val="24"/>
        </w:rPr>
        <w:t xml:space="preserve"> DAK internal and external personnel involved in accreditation </w:t>
      </w:r>
      <w:r w:rsidR="006411CC">
        <w:rPr>
          <w:rFonts w:ascii="Times New Roman" w:eastAsia="Calibri" w:hAnsi="Times New Roman" w:cs="Times New Roman"/>
          <w:sz w:val="24"/>
          <w:szCs w:val="24"/>
        </w:rPr>
        <w:t>(</w:t>
      </w:r>
      <w:r w:rsidR="006411CC" w:rsidRPr="00402EEF">
        <w:rPr>
          <w:rFonts w:ascii="Times New Roman" w:eastAsia="Calibri" w:hAnsi="Times New Roman" w:cs="Times New Roman"/>
          <w:sz w:val="24"/>
          <w:szCs w:val="24"/>
        </w:rPr>
        <w:t xml:space="preserve">such as </w:t>
      </w:r>
      <w:r w:rsidR="006411CC">
        <w:rPr>
          <w:rFonts w:ascii="Times New Roman" w:eastAsia="Calibri" w:hAnsi="Times New Roman" w:cs="Times New Roman"/>
          <w:sz w:val="24"/>
          <w:szCs w:val="24"/>
        </w:rPr>
        <w:t xml:space="preserve">DAK internal staff, </w:t>
      </w:r>
      <w:r w:rsidR="006411CC" w:rsidRPr="00402EEF">
        <w:rPr>
          <w:rFonts w:ascii="Times New Roman" w:eastAsia="Calibri" w:hAnsi="Times New Roman" w:cs="Times New Roman"/>
          <w:sz w:val="24"/>
          <w:szCs w:val="24"/>
        </w:rPr>
        <w:t>PC</w:t>
      </w:r>
      <w:r w:rsidR="006411CC">
        <w:rPr>
          <w:rFonts w:ascii="Times New Roman" w:eastAsia="Calibri" w:hAnsi="Times New Roman" w:cs="Times New Roman"/>
          <w:sz w:val="24"/>
          <w:szCs w:val="24"/>
        </w:rPr>
        <w:t xml:space="preserve">, </w:t>
      </w:r>
      <w:r w:rsidR="006411CC" w:rsidRPr="00402EEF">
        <w:rPr>
          <w:rFonts w:ascii="Times New Roman" w:eastAsia="Calibri" w:hAnsi="Times New Roman" w:cs="Times New Roman"/>
          <w:sz w:val="24"/>
          <w:szCs w:val="24"/>
        </w:rPr>
        <w:t>AC</w:t>
      </w:r>
      <w:r w:rsidR="006411CC">
        <w:rPr>
          <w:rFonts w:ascii="Times New Roman" w:eastAsia="Calibri" w:hAnsi="Times New Roman" w:cs="Times New Roman"/>
          <w:sz w:val="24"/>
          <w:szCs w:val="24"/>
        </w:rPr>
        <w:t xml:space="preserve">, assessors and experts, </w:t>
      </w:r>
      <w:r w:rsidR="006411CC" w:rsidRPr="00402EEF">
        <w:rPr>
          <w:rFonts w:ascii="Times New Roman" w:eastAsia="Calibri" w:hAnsi="Times New Roman" w:cs="Times New Roman"/>
          <w:sz w:val="24"/>
          <w:szCs w:val="24"/>
        </w:rPr>
        <w:t>TC</w:t>
      </w:r>
      <w:r w:rsidR="006411CC">
        <w:rPr>
          <w:rFonts w:ascii="Times New Roman" w:eastAsia="Calibri" w:hAnsi="Times New Roman" w:cs="Times New Roman"/>
          <w:sz w:val="24"/>
          <w:szCs w:val="24"/>
        </w:rPr>
        <w:t>s)</w:t>
      </w:r>
      <w:r w:rsidR="00215D5B">
        <w:rPr>
          <w:rFonts w:ascii="Times New Roman" w:eastAsia="Calibri" w:hAnsi="Times New Roman" w:cs="Times New Roman"/>
          <w:sz w:val="24"/>
          <w:szCs w:val="24"/>
        </w:rPr>
        <w:t>.</w:t>
      </w:r>
    </w:p>
    <w:p w:rsidR="006411CC" w:rsidRPr="004468F1" w:rsidRDefault="006411CC" w:rsidP="00B13666">
      <w:pPr>
        <w:spacing w:after="0" w:line="240" w:lineRule="auto"/>
        <w:jc w:val="both"/>
        <w:rPr>
          <w:rFonts w:ascii="Times New Roman" w:hAnsi="Times New Roman" w:cs="Times New Roman"/>
          <w:b/>
          <w:sz w:val="24"/>
          <w:szCs w:val="24"/>
        </w:rPr>
      </w:pPr>
    </w:p>
    <w:p w:rsidR="00A7055B" w:rsidRPr="000671E1" w:rsidRDefault="00A7055B" w:rsidP="00A7055B">
      <w:pPr>
        <w:spacing w:after="0" w:line="240" w:lineRule="auto"/>
        <w:jc w:val="both"/>
        <w:rPr>
          <w:rFonts w:ascii="Times New Roman" w:eastAsia="Calibri" w:hAnsi="Times New Roman" w:cs="Times New Roman"/>
          <w:sz w:val="24"/>
          <w:szCs w:val="24"/>
        </w:rPr>
      </w:pPr>
    </w:p>
    <w:p w:rsidR="00A7055B" w:rsidRPr="007552DF" w:rsidRDefault="007E2005" w:rsidP="007552DF">
      <w:pPr>
        <w:pStyle w:val="Heading1"/>
        <w:rPr>
          <w:rFonts w:ascii="Times New Roman" w:eastAsia="Calibri" w:hAnsi="Times New Roman" w:cs="Times New Roman"/>
          <w:b/>
          <w:color w:val="auto"/>
          <w:sz w:val="24"/>
          <w:szCs w:val="24"/>
        </w:rPr>
      </w:pPr>
      <w:bookmarkStart w:id="4" w:name="_Toc24980980"/>
      <w:r w:rsidRPr="007552DF">
        <w:rPr>
          <w:rFonts w:ascii="Times New Roman" w:eastAsia="Calibri" w:hAnsi="Times New Roman" w:cs="Times New Roman"/>
          <w:b/>
          <w:color w:val="auto"/>
          <w:sz w:val="24"/>
          <w:szCs w:val="24"/>
        </w:rPr>
        <w:t>4. GLOSSARY AND ABBREVIATIONS</w:t>
      </w:r>
      <w:bookmarkEnd w:id="4"/>
    </w:p>
    <w:p w:rsidR="00F8128D" w:rsidRPr="004468F1" w:rsidRDefault="00F8128D" w:rsidP="00A7055B">
      <w:pPr>
        <w:spacing w:after="0" w:line="240" w:lineRule="auto"/>
        <w:jc w:val="both"/>
        <w:rPr>
          <w:rFonts w:ascii="Times New Roman" w:eastAsia="Calibri" w:hAnsi="Times New Roman" w:cs="Times New Roman"/>
          <w:b/>
          <w:sz w:val="24"/>
          <w:szCs w:val="24"/>
        </w:rPr>
      </w:pPr>
    </w:p>
    <w:p w:rsidR="007E2005" w:rsidRPr="00906FF2" w:rsidRDefault="007E2005" w:rsidP="00906FF2">
      <w:pPr>
        <w:pStyle w:val="Heading2"/>
        <w:rPr>
          <w:rFonts w:ascii="Times New Roman" w:eastAsia="Calibri" w:hAnsi="Times New Roman" w:cs="Times New Roman"/>
          <w:b/>
          <w:color w:val="auto"/>
          <w:sz w:val="24"/>
          <w:szCs w:val="24"/>
        </w:rPr>
      </w:pPr>
      <w:bookmarkStart w:id="5" w:name="_Toc24980981"/>
      <w:r w:rsidRPr="00906FF2">
        <w:rPr>
          <w:rFonts w:ascii="Times New Roman" w:eastAsia="Calibri" w:hAnsi="Times New Roman" w:cs="Times New Roman"/>
          <w:b/>
          <w:color w:val="auto"/>
          <w:sz w:val="24"/>
          <w:szCs w:val="24"/>
        </w:rPr>
        <w:t>4.1 Glossary</w:t>
      </w:r>
      <w:bookmarkEnd w:id="5"/>
    </w:p>
    <w:p w:rsidR="00F8128D" w:rsidRPr="004468F1" w:rsidRDefault="00F8128D" w:rsidP="00A7055B">
      <w:pPr>
        <w:spacing w:after="0" w:line="240" w:lineRule="auto"/>
        <w:jc w:val="both"/>
        <w:rPr>
          <w:rFonts w:ascii="Times New Roman" w:eastAsia="Calibri" w:hAnsi="Times New Roman" w:cs="Times New Roman"/>
          <w:b/>
          <w:sz w:val="24"/>
          <w:szCs w:val="24"/>
        </w:rPr>
      </w:pPr>
    </w:p>
    <w:p w:rsidR="00F8128D" w:rsidRPr="00217EC6" w:rsidRDefault="00F8128D" w:rsidP="004468F1">
      <w:pPr>
        <w:jc w:val="both"/>
        <w:rPr>
          <w:rFonts w:ascii="Times New Roman" w:hAnsi="Times New Roman" w:cs="Times New Roman"/>
          <w:sz w:val="24"/>
          <w:szCs w:val="24"/>
        </w:rPr>
      </w:pPr>
      <w:r w:rsidRPr="00A47691">
        <w:rPr>
          <w:rFonts w:ascii="Times New Roman" w:hAnsi="Times New Roman" w:cs="Times New Roman"/>
          <w:sz w:val="24"/>
          <w:szCs w:val="24"/>
        </w:rPr>
        <w:t xml:space="preserve">For the purpose of this </w:t>
      </w:r>
      <w:r w:rsidRPr="007672D6">
        <w:rPr>
          <w:rFonts w:ascii="Times New Roman" w:hAnsi="Times New Roman" w:cs="Times New Roman"/>
          <w:sz w:val="24"/>
          <w:szCs w:val="24"/>
        </w:rPr>
        <w:t xml:space="preserve">Policy the terms and definitions given in the standard ISO/IEC 17011:2017 apply. </w:t>
      </w:r>
    </w:p>
    <w:p w:rsidR="007E2005" w:rsidRPr="004468F1" w:rsidRDefault="007E2005" w:rsidP="00A7055B">
      <w:pPr>
        <w:spacing w:after="0" w:line="240" w:lineRule="auto"/>
        <w:jc w:val="both"/>
        <w:rPr>
          <w:rFonts w:ascii="Times New Roman" w:eastAsia="Calibri" w:hAnsi="Times New Roman" w:cs="Times New Roman"/>
          <w:b/>
          <w:sz w:val="24"/>
          <w:szCs w:val="24"/>
        </w:rPr>
      </w:pPr>
    </w:p>
    <w:p w:rsidR="007E2005" w:rsidRPr="00451253" w:rsidRDefault="007E2005" w:rsidP="00451253">
      <w:pPr>
        <w:pStyle w:val="Heading2"/>
        <w:rPr>
          <w:rFonts w:ascii="Times New Roman" w:eastAsia="Calibri" w:hAnsi="Times New Roman" w:cs="Times New Roman"/>
          <w:b/>
          <w:color w:val="auto"/>
          <w:sz w:val="24"/>
          <w:szCs w:val="24"/>
        </w:rPr>
      </w:pPr>
      <w:bookmarkStart w:id="6" w:name="_Toc24980982"/>
      <w:r w:rsidRPr="00451253">
        <w:rPr>
          <w:rFonts w:ascii="Times New Roman" w:eastAsia="Calibri" w:hAnsi="Times New Roman" w:cs="Times New Roman"/>
          <w:b/>
          <w:color w:val="auto"/>
          <w:sz w:val="24"/>
          <w:szCs w:val="24"/>
        </w:rPr>
        <w:t>4.2 Abbreviations</w:t>
      </w:r>
      <w:bookmarkEnd w:id="6"/>
    </w:p>
    <w:p w:rsidR="003D0A7E" w:rsidRPr="004468F1" w:rsidRDefault="003D0A7E" w:rsidP="00A7055B">
      <w:pPr>
        <w:spacing w:after="0" w:line="240" w:lineRule="auto"/>
        <w:jc w:val="both"/>
        <w:rPr>
          <w:rFonts w:ascii="Times New Roman" w:eastAsia="Calibri"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7"/>
      </w:tblGrid>
      <w:tr w:rsidR="003D0A7E" w:rsidRPr="00DE678A" w:rsidTr="00402EEF">
        <w:tc>
          <w:tcPr>
            <w:tcW w:w="2122" w:type="dxa"/>
          </w:tcPr>
          <w:p w:rsidR="003D0A7E" w:rsidRDefault="003D0A7E" w:rsidP="00402EEF">
            <w:pPr>
              <w:tabs>
                <w:tab w:val="left" w:pos="567"/>
              </w:tabs>
              <w:rPr>
                <w:rFonts w:ascii="Times New Roman" w:hAnsi="Times New Roman" w:cs="Times New Roman"/>
                <w:sz w:val="24"/>
                <w:szCs w:val="24"/>
              </w:rPr>
            </w:pPr>
            <w:r>
              <w:rPr>
                <w:rFonts w:ascii="Times New Roman" w:hAnsi="Times New Roman" w:cs="Times New Roman"/>
                <w:sz w:val="24"/>
                <w:szCs w:val="24"/>
              </w:rPr>
              <w:t>AC</w:t>
            </w:r>
          </w:p>
          <w:p w:rsidR="003D0A7E" w:rsidRPr="00DE678A" w:rsidRDefault="003D0A7E" w:rsidP="00402EEF">
            <w:pPr>
              <w:tabs>
                <w:tab w:val="left" w:pos="567"/>
              </w:tabs>
              <w:rPr>
                <w:rFonts w:ascii="Times New Roman" w:hAnsi="Times New Roman" w:cs="Times New Roman"/>
                <w:sz w:val="24"/>
                <w:szCs w:val="24"/>
              </w:rPr>
            </w:pPr>
            <w:r w:rsidRPr="00DE678A">
              <w:rPr>
                <w:rFonts w:ascii="Times New Roman" w:hAnsi="Times New Roman" w:cs="Times New Roman"/>
                <w:sz w:val="24"/>
                <w:szCs w:val="24"/>
              </w:rPr>
              <w:t>CAB</w:t>
            </w:r>
          </w:p>
        </w:tc>
        <w:tc>
          <w:tcPr>
            <w:tcW w:w="7087" w:type="dxa"/>
          </w:tcPr>
          <w:p w:rsidR="003D0A7E" w:rsidRDefault="003D0A7E" w:rsidP="00402EEF">
            <w:pPr>
              <w:tabs>
                <w:tab w:val="left" w:pos="567"/>
              </w:tabs>
              <w:rPr>
                <w:rFonts w:ascii="Times New Roman" w:hAnsi="Times New Roman" w:cs="Times New Roman"/>
                <w:sz w:val="24"/>
                <w:szCs w:val="24"/>
              </w:rPr>
            </w:pPr>
            <w:r>
              <w:rPr>
                <w:rFonts w:ascii="Times New Roman" w:hAnsi="Times New Roman" w:cs="Times New Roman"/>
                <w:sz w:val="24"/>
                <w:szCs w:val="24"/>
              </w:rPr>
              <w:t>Accreditation Council</w:t>
            </w:r>
          </w:p>
          <w:p w:rsidR="003D0A7E" w:rsidRPr="00DE678A" w:rsidRDefault="003D0A7E" w:rsidP="00402EEF">
            <w:pPr>
              <w:tabs>
                <w:tab w:val="left" w:pos="567"/>
              </w:tabs>
              <w:rPr>
                <w:rFonts w:ascii="Times New Roman" w:hAnsi="Times New Roman" w:cs="Times New Roman"/>
                <w:sz w:val="24"/>
                <w:szCs w:val="24"/>
              </w:rPr>
            </w:pPr>
            <w:r w:rsidRPr="00DE678A">
              <w:rPr>
                <w:rFonts w:ascii="Times New Roman" w:hAnsi="Times New Roman" w:cs="Times New Roman"/>
                <w:sz w:val="24"/>
                <w:szCs w:val="24"/>
              </w:rPr>
              <w:t>Conformity assessment body</w:t>
            </w:r>
          </w:p>
        </w:tc>
      </w:tr>
      <w:tr w:rsidR="003D0A7E" w:rsidRPr="00DE678A" w:rsidTr="00402EEF">
        <w:tc>
          <w:tcPr>
            <w:tcW w:w="2122" w:type="dxa"/>
          </w:tcPr>
          <w:p w:rsidR="003D0A7E" w:rsidRPr="00DE678A" w:rsidRDefault="003D0A7E" w:rsidP="00402EEF">
            <w:pPr>
              <w:tabs>
                <w:tab w:val="left" w:pos="567"/>
              </w:tabs>
              <w:rPr>
                <w:rFonts w:ascii="Times New Roman" w:hAnsi="Times New Roman" w:cs="Times New Roman"/>
                <w:sz w:val="24"/>
                <w:szCs w:val="24"/>
              </w:rPr>
            </w:pPr>
            <w:r w:rsidRPr="00DE678A">
              <w:rPr>
                <w:rFonts w:ascii="Times New Roman" w:hAnsi="Times New Roman" w:cs="Times New Roman"/>
                <w:sz w:val="24"/>
                <w:szCs w:val="24"/>
              </w:rPr>
              <w:t>DAK</w:t>
            </w:r>
          </w:p>
        </w:tc>
        <w:tc>
          <w:tcPr>
            <w:tcW w:w="7087" w:type="dxa"/>
          </w:tcPr>
          <w:p w:rsidR="003D0A7E" w:rsidRPr="00DE678A" w:rsidRDefault="003D0A7E" w:rsidP="00402EEF">
            <w:pPr>
              <w:tabs>
                <w:tab w:val="left" w:pos="567"/>
              </w:tabs>
              <w:rPr>
                <w:rFonts w:ascii="Times New Roman" w:hAnsi="Times New Roman" w:cs="Times New Roman"/>
                <w:sz w:val="24"/>
                <w:szCs w:val="24"/>
              </w:rPr>
            </w:pPr>
            <w:r>
              <w:rPr>
                <w:rFonts w:ascii="Times New Roman" w:hAnsi="Times New Roman" w:cs="Times New Roman"/>
                <w:sz w:val="24"/>
                <w:szCs w:val="24"/>
              </w:rPr>
              <w:t xml:space="preserve">Kosovo General </w:t>
            </w:r>
            <w:r w:rsidRPr="00DE678A">
              <w:rPr>
                <w:rFonts w:ascii="Times New Roman" w:hAnsi="Times New Roman" w:cs="Times New Roman"/>
                <w:sz w:val="24"/>
                <w:szCs w:val="24"/>
              </w:rPr>
              <w:t xml:space="preserve">Accreditation Directorate </w:t>
            </w:r>
          </w:p>
        </w:tc>
      </w:tr>
      <w:tr w:rsidR="003D0A7E" w:rsidRPr="00DE678A" w:rsidTr="00402EEF">
        <w:tc>
          <w:tcPr>
            <w:tcW w:w="2122" w:type="dxa"/>
          </w:tcPr>
          <w:p w:rsidR="003D0A7E" w:rsidRPr="00DE678A" w:rsidRDefault="003D0A7E" w:rsidP="00402EEF">
            <w:pPr>
              <w:tabs>
                <w:tab w:val="left" w:pos="567"/>
              </w:tabs>
              <w:rPr>
                <w:rFonts w:ascii="Times New Roman" w:hAnsi="Times New Roman" w:cs="Times New Roman"/>
                <w:sz w:val="24"/>
                <w:szCs w:val="24"/>
              </w:rPr>
            </w:pPr>
            <w:r w:rsidRPr="00DE678A">
              <w:rPr>
                <w:rFonts w:ascii="Times New Roman" w:hAnsi="Times New Roman" w:cs="Times New Roman"/>
                <w:sz w:val="24"/>
                <w:szCs w:val="24"/>
              </w:rPr>
              <w:t>EA</w:t>
            </w:r>
          </w:p>
        </w:tc>
        <w:tc>
          <w:tcPr>
            <w:tcW w:w="7087" w:type="dxa"/>
          </w:tcPr>
          <w:p w:rsidR="003D0A7E" w:rsidRPr="00DE678A" w:rsidRDefault="003D0A7E" w:rsidP="00402EEF">
            <w:pPr>
              <w:tabs>
                <w:tab w:val="left" w:pos="567"/>
              </w:tabs>
              <w:rPr>
                <w:rFonts w:ascii="Times New Roman" w:hAnsi="Times New Roman" w:cs="Times New Roman"/>
                <w:sz w:val="24"/>
                <w:szCs w:val="24"/>
              </w:rPr>
            </w:pPr>
            <w:r w:rsidRPr="00DE678A">
              <w:rPr>
                <w:rFonts w:ascii="Times New Roman" w:hAnsi="Times New Roman" w:cs="Times New Roman"/>
                <w:sz w:val="24"/>
                <w:szCs w:val="24"/>
              </w:rPr>
              <w:t>European co-operation for Accreditation</w:t>
            </w:r>
          </w:p>
        </w:tc>
      </w:tr>
      <w:tr w:rsidR="003D0A7E" w:rsidRPr="00DE678A" w:rsidTr="00402EEF">
        <w:tc>
          <w:tcPr>
            <w:tcW w:w="2122" w:type="dxa"/>
          </w:tcPr>
          <w:p w:rsidR="003D0A7E" w:rsidRPr="00DE678A" w:rsidRDefault="003D0A7E" w:rsidP="00402EEF">
            <w:pPr>
              <w:tabs>
                <w:tab w:val="left" w:pos="567"/>
              </w:tabs>
              <w:rPr>
                <w:rFonts w:ascii="Times New Roman" w:hAnsi="Times New Roman" w:cs="Times New Roman"/>
                <w:sz w:val="24"/>
                <w:szCs w:val="24"/>
              </w:rPr>
            </w:pPr>
            <w:r w:rsidRPr="00DE678A">
              <w:rPr>
                <w:rFonts w:ascii="Times New Roman" w:hAnsi="Times New Roman" w:cs="Times New Roman"/>
                <w:sz w:val="24"/>
                <w:szCs w:val="24"/>
              </w:rPr>
              <w:t>ILAC</w:t>
            </w:r>
          </w:p>
        </w:tc>
        <w:tc>
          <w:tcPr>
            <w:tcW w:w="7087" w:type="dxa"/>
          </w:tcPr>
          <w:p w:rsidR="003D0A7E" w:rsidRPr="00DE678A" w:rsidRDefault="003D0A7E" w:rsidP="00402EEF">
            <w:pPr>
              <w:tabs>
                <w:tab w:val="left" w:pos="567"/>
              </w:tabs>
              <w:rPr>
                <w:rFonts w:ascii="Times New Roman" w:hAnsi="Times New Roman" w:cs="Times New Roman"/>
                <w:sz w:val="24"/>
                <w:szCs w:val="24"/>
              </w:rPr>
            </w:pPr>
            <w:r w:rsidRPr="00DE678A">
              <w:rPr>
                <w:rFonts w:ascii="Times New Roman" w:hAnsi="Times New Roman" w:cs="Times New Roman"/>
                <w:sz w:val="24"/>
                <w:szCs w:val="24"/>
              </w:rPr>
              <w:t>International Laboratory Accreditation Cooperation</w:t>
            </w:r>
          </w:p>
        </w:tc>
      </w:tr>
      <w:tr w:rsidR="003D0A7E" w:rsidRPr="00DE678A" w:rsidTr="00402EEF">
        <w:tc>
          <w:tcPr>
            <w:tcW w:w="2122" w:type="dxa"/>
          </w:tcPr>
          <w:p w:rsidR="003D0A7E" w:rsidRDefault="003D0A7E" w:rsidP="00402EEF">
            <w:pPr>
              <w:tabs>
                <w:tab w:val="left" w:pos="567"/>
              </w:tabs>
              <w:rPr>
                <w:rFonts w:ascii="Times New Roman" w:hAnsi="Times New Roman" w:cs="Times New Roman"/>
                <w:sz w:val="24"/>
                <w:szCs w:val="24"/>
              </w:rPr>
            </w:pPr>
            <w:r>
              <w:rPr>
                <w:rFonts w:ascii="Times New Roman" w:hAnsi="Times New Roman" w:cs="Times New Roman"/>
                <w:sz w:val="24"/>
                <w:szCs w:val="24"/>
              </w:rPr>
              <w:t>PC</w:t>
            </w:r>
          </w:p>
          <w:p w:rsidR="003D0A7E" w:rsidRPr="00DE678A" w:rsidRDefault="003D0A7E" w:rsidP="00402EEF">
            <w:pPr>
              <w:tabs>
                <w:tab w:val="left" w:pos="567"/>
              </w:tabs>
              <w:rPr>
                <w:rFonts w:ascii="Times New Roman" w:hAnsi="Times New Roman" w:cs="Times New Roman"/>
                <w:sz w:val="24"/>
                <w:szCs w:val="24"/>
              </w:rPr>
            </w:pPr>
            <w:r>
              <w:rPr>
                <w:rFonts w:ascii="Times New Roman" w:hAnsi="Times New Roman" w:cs="Times New Roman"/>
                <w:sz w:val="24"/>
                <w:szCs w:val="24"/>
              </w:rPr>
              <w:t>TC</w:t>
            </w:r>
          </w:p>
        </w:tc>
        <w:tc>
          <w:tcPr>
            <w:tcW w:w="7087" w:type="dxa"/>
          </w:tcPr>
          <w:p w:rsidR="003D0A7E" w:rsidRDefault="003D0A7E" w:rsidP="00402EEF">
            <w:pPr>
              <w:tabs>
                <w:tab w:val="left" w:pos="567"/>
              </w:tabs>
              <w:rPr>
                <w:rFonts w:ascii="Times New Roman" w:hAnsi="Times New Roman" w:cs="Times New Roman"/>
                <w:sz w:val="24"/>
                <w:szCs w:val="24"/>
              </w:rPr>
            </w:pPr>
            <w:r>
              <w:rPr>
                <w:rFonts w:ascii="Times New Roman" w:hAnsi="Times New Roman" w:cs="Times New Roman"/>
                <w:sz w:val="24"/>
                <w:szCs w:val="24"/>
              </w:rPr>
              <w:t>Professional Council</w:t>
            </w:r>
          </w:p>
          <w:p w:rsidR="003D0A7E" w:rsidRDefault="003D0A7E" w:rsidP="00402EEF">
            <w:pPr>
              <w:tabs>
                <w:tab w:val="left" w:pos="567"/>
              </w:tabs>
              <w:rPr>
                <w:rFonts w:ascii="Times New Roman" w:hAnsi="Times New Roman" w:cs="Times New Roman"/>
                <w:sz w:val="24"/>
                <w:szCs w:val="24"/>
              </w:rPr>
            </w:pPr>
            <w:r>
              <w:rPr>
                <w:rFonts w:ascii="Times New Roman" w:hAnsi="Times New Roman" w:cs="Times New Roman"/>
                <w:sz w:val="24"/>
                <w:szCs w:val="24"/>
              </w:rPr>
              <w:t>Technical Committee</w:t>
            </w:r>
          </w:p>
          <w:p w:rsidR="003D0A7E" w:rsidRDefault="003D0A7E" w:rsidP="00402EEF">
            <w:pPr>
              <w:tabs>
                <w:tab w:val="left" w:pos="567"/>
              </w:tabs>
              <w:rPr>
                <w:rFonts w:ascii="Times New Roman" w:hAnsi="Times New Roman" w:cs="Times New Roman"/>
                <w:sz w:val="24"/>
                <w:szCs w:val="24"/>
              </w:rPr>
            </w:pPr>
          </w:p>
          <w:p w:rsidR="003D0A7E" w:rsidRPr="00DE678A" w:rsidRDefault="003D0A7E" w:rsidP="00402EEF">
            <w:pPr>
              <w:tabs>
                <w:tab w:val="left" w:pos="567"/>
              </w:tabs>
              <w:rPr>
                <w:rFonts w:ascii="Times New Roman" w:hAnsi="Times New Roman" w:cs="Times New Roman"/>
                <w:sz w:val="24"/>
                <w:szCs w:val="24"/>
              </w:rPr>
            </w:pPr>
          </w:p>
        </w:tc>
      </w:tr>
    </w:tbl>
    <w:p w:rsidR="00A7055B" w:rsidRPr="000C7198" w:rsidRDefault="007E2005" w:rsidP="000C7198">
      <w:pPr>
        <w:pStyle w:val="Heading1"/>
        <w:rPr>
          <w:rFonts w:ascii="Times New Roman" w:hAnsi="Times New Roman" w:cs="Times New Roman"/>
          <w:b/>
          <w:color w:val="auto"/>
          <w:sz w:val="24"/>
          <w:szCs w:val="24"/>
        </w:rPr>
      </w:pPr>
      <w:bookmarkStart w:id="7" w:name="_Toc24980983"/>
      <w:r w:rsidRPr="000C7198">
        <w:rPr>
          <w:rFonts w:ascii="Times New Roman" w:hAnsi="Times New Roman" w:cs="Times New Roman"/>
          <w:b/>
          <w:color w:val="auto"/>
          <w:sz w:val="24"/>
          <w:szCs w:val="24"/>
        </w:rPr>
        <w:t>5</w:t>
      </w:r>
      <w:r w:rsidR="00A7055B" w:rsidRPr="000C7198">
        <w:rPr>
          <w:rFonts w:ascii="Times New Roman" w:hAnsi="Times New Roman" w:cs="Times New Roman"/>
          <w:b/>
          <w:color w:val="auto"/>
          <w:sz w:val="24"/>
          <w:szCs w:val="24"/>
        </w:rPr>
        <w:t xml:space="preserve">. </w:t>
      </w:r>
      <w:r w:rsidRPr="000C7198">
        <w:rPr>
          <w:rFonts w:ascii="Times New Roman" w:hAnsi="Times New Roman" w:cs="Times New Roman"/>
          <w:b/>
          <w:color w:val="auto"/>
          <w:sz w:val="24"/>
          <w:szCs w:val="24"/>
        </w:rPr>
        <w:t xml:space="preserve">DESCRIPTION OF </w:t>
      </w:r>
      <w:r w:rsidR="00A7055B" w:rsidRPr="000C7198">
        <w:rPr>
          <w:rFonts w:ascii="Times New Roman" w:hAnsi="Times New Roman" w:cs="Times New Roman"/>
          <w:b/>
          <w:color w:val="auto"/>
          <w:sz w:val="24"/>
          <w:szCs w:val="24"/>
        </w:rPr>
        <w:t>POLICY</w:t>
      </w:r>
      <w:bookmarkEnd w:id="7"/>
      <w:r w:rsidR="00A7055B" w:rsidRPr="000C7198">
        <w:rPr>
          <w:rFonts w:ascii="Times New Roman" w:hAnsi="Times New Roman" w:cs="Times New Roman"/>
          <w:b/>
          <w:color w:val="auto"/>
          <w:sz w:val="24"/>
          <w:szCs w:val="24"/>
        </w:rPr>
        <w:t xml:space="preserve"> </w:t>
      </w:r>
    </w:p>
    <w:p w:rsidR="00B13666" w:rsidRPr="000671E1" w:rsidRDefault="00B13666" w:rsidP="00B13666"/>
    <w:p w:rsidR="00B13666" w:rsidRPr="005B3231" w:rsidRDefault="00907804" w:rsidP="005B3231">
      <w:pPr>
        <w:pStyle w:val="Heading2"/>
        <w:rPr>
          <w:rFonts w:ascii="Times New Roman" w:hAnsi="Times New Roman" w:cs="Times New Roman"/>
          <w:b/>
          <w:color w:val="auto"/>
          <w:sz w:val="24"/>
          <w:szCs w:val="24"/>
        </w:rPr>
      </w:pPr>
      <w:bookmarkStart w:id="8" w:name="_Toc24980984"/>
      <w:r w:rsidRPr="005B3231">
        <w:rPr>
          <w:rFonts w:ascii="Times New Roman" w:hAnsi="Times New Roman" w:cs="Times New Roman"/>
          <w:b/>
          <w:color w:val="auto"/>
          <w:sz w:val="24"/>
          <w:szCs w:val="24"/>
        </w:rPr>
        <w:t>5</w:t>
      </w:r>
      <w:r w:rsidR="00B13666" w:rsidRPr="005B3231">
        <w:rPr>
          <w:rFonts w:ascii="Times New Roman" w:hAnsi="Times New Roman" w:cs="Times New Roman"/>
          <w:b/>
          <w:color w:val="auto"/>
          <w:sz w:val="24"/>
          <w:szCs w:val="24"/>
        </w:rPr>
        <w:t>.1 Identification of risks</w:t>
      </w:r>
      <w:bookmarkEnd w:id="8"/>
    </w:p>
    <w:p w:rsidR="00A7055B" w:rsidRPr="000671E1" w:rsidRDefault="00A7055B" w:rsidP="00A7055B">
      <w:pPr>
        <w:spacing w:after="0" w:line="240" w:lineRule="auto"/>
      </w:pPr>
    </w:p>
    <w:p w:rsidR="00B13666" w:rsidRPr="000671E1" w:rsidRDefault="00B13666" w:rsidP="00B13666">
      <w:pPr>
        <w:spacing w:after="0" w:line="240" w:lineRule="auto"/>
        <w:jc w:val="both"/>
        <w:rPr>
          <w:rFonts w:ascii="Times New Roman" w:hAnsi="Times New Roman" w:cs="Times New Roman"/>
          <w:sz w:val="24"/>
          <w:szCs w:val="24"/>
        </w:rPr>
      </w:pPr>
      <w:r w:rsidRPr="000671E1">
        <w:rPr>
          <w:rFonts w:ascii="Times New Roman" w:hAnsi="Times New Roman" w:cs="Times New Roman"/>
          <w:sz w:val="24"/>
          <w:szCs w:val="24"/>
        </w:rPr>
        <w:t xml:space="preserve">The </w:t>
      </w:r>
      <w:r w:rsidR="00215D5B">
        <w:rPr>
          <w:rFonts w:ascii="Times New Roman" w:hAnsi="Times New Roman" w:cs="Times New Roman"/>
          <w:sz w:val="24"/>
          <w:szCs w:val="24"/>
        </w:rPr>
        <w:t>GD</w:t>
      </w:r>
      <w:r w:rsidRPr="000671E1">
        <w:rPr>
          <w:rFonts w:ascii="Times New Roman" w:hAnsi="Times New Roman" w:cs="Times New Roman"/>
          <w:sz w:val="24"/>
          <w:szCs w:val="24"/>
        </w:rPr>
        <w:t xml:space="preserve"> in co-operation with the </w:t>
      </w:r>
      <w:r w:rsidR="00215D5B">
        <w:rPr>
          <w:rFonts w:ascii="Times New Roman" w:hAnsi="Times New Roman" w:cs="Times New Roman"/>
          <w:sz w:val="24"/>
          <w:szCs w:val="24"/>
        </w:rPr>
        <w:t>PC</w:t>
      </w:r>
      <w:r w:rsidRPr="000671E1">
        <w:rPr>
          <w:rFonts w:ascii="Times New Roman" w:hAnsi="Times New Roman" w:cs="Times New Roman"/>
          <w:sz w:val="24"/>
          <w:szCs w:val="24"/>
        </w:rPr>
        <w:t xml:space="preserve"> identifies the risks related to impartiality and originated from DAK activities, in </w:t>
      </w:r>
      <w:r w:rsidR="00500022">
        <w:rPr>
          <w:rFonts w:ascii="Times New Roman" w:hAnsi="Times New Roman" w:cs="Times New Roman"/>
          <w:sz w:val="24"/>
          <w:szCs w:val="24"/>
        </w:rPr>
        <w:t>January</w:t>
      </w:r>
      <w:r w:rsidR="00500022" w:rsidRPr="000671E1">
        <w:rPr>
          <w:rFonts w:ascii="Times New Roman" w:hAnsi="Times New Roman" w:cs="Times New Roman"/>
          <w:sz w:val="24"/>
          <w:szCs w:val="24"/>
        </w:rPr>
        <w:t xml:space="preserve"> </w:t>
      </w:r>
      <w:r w:rsidRPr="000671E1">
        <w:rPr>
          <w:rFonts w:ascii="Times New Roman" w:hAnsi="Times New Roman" w:cs="Times New Roman"/>
          <w:sz w:val="24"/>
          <w:szCs w:val="24"/>
        </w:rPr>
        <w:t xml:space="preserve">in each year. </w:t>
      </w:r>
    </w:p>
    <w:p w:rsidR="00B13666" w:rsidRPr="000671E1" w:rsidRDefault="00B13666" w:rsidP="00B13666">
      <w:pPr>
        <w:spacing w:after="0" w:line="240" w:lineRule="auto"/>
        <w:jc w:val="both"/>
        <w:rPr>
          <w:rFonts w:ascii="Times New Roman" w:hAnsi="Times New Roman" w:cs="Times New Roman"/>
          <w:sz w:val="24"/>
          <w:szCs w:val="24"/>
        </w:rPr>
      </w:pPr>
    </w:p>
    <w:p w:rsidR="00B13666" w:rsidRPr="000671E1" w:rsidRDefault="00B13666" w:rsidP="00B13666">
      <w:pPr>
        <w:spacing w:after="0" w:line="240" w:lineRule="auto"/>
        <w:rPr>
          <w:rFonts w:ascii="Times New Roman" w:hAnsi="Times New Roman" w:cs="Times New Roman"/>
          <w:sz w:val="24"/>
          <w:szCs w:val="24"/>
        </w:rPr>
      </w:pPr>
      <w:r w:rsidRPr="000671E1">
        <w:rPr>
          <w:rFonts w:ascii="Times New Roman" w:hAnsi="Times New Roman" w:cs="Times New Roman"/>
          <w:sz w:val="24"/>
          <w:szCs w:val="24"/>
        </w:rPr>
        <w:t>The sources for identification of risks relating to impartiality are:</w:t>
      </w:r>
    </w:p>
    <w:p w:rsidR="00B13666" w:rsidRPr="000671E1" w:rsidRDefault="00B13666" w:rsidP="007C1751">
      <w:pPr>
        <w:pStyle w:val="ListParagraph"/>
        <w:numPr>
          <w:ilvl w:val="0"/>
          <w:numId w:val="4"/>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lastRenderedPageBreak/>
        <w:t>DAK organization, structure</w:t>
      </w:r>
    </w:p>
    <w:p w:rsidR="00B13666" w:rsidRPr="000671E1" w:rsidRDefault="00B13666" w:rsidP="007C1751">
      <w:pPr>
        <w:pStyle w:val="ListParagraph"/>
        <w:numPr>
          <w:ilvl w:val="0"/>
          <w:numId w:val="4"/>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Related bodies (organization under the responsibility of ministries)</w:t>
      </w:r>
    </w:p>
    <w:p w:rsidR="00B13666" w:rsidRPr="000671E1" w:rsidRDefault="00B13666" w:rsidP="007C1751">
      <w:pPr>
        <w:pStyle w:val="ListParagraph"/>
        <w:numPr>
          <w:ilvl w:val="0"/>
          <w:numId w:val="4"/>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 xml:space="preserve">Impartiality of DAK personnel including </w:t>
      </w:r>
      <w:r w:rsidR="00215D5B">
        <w:rPr>
          <w:rFonts w:ascii="Times New Roman" w:hAnsi="Times New Roman" w:cs="Times New Roman"/>
          <w:sz w:val="24"/>
          <w:szCs w:val="24"/>
        </w:rPr>
        <w:t xml:space="preserve">DAK’s internal staff, </w:t>
      </w:r>
      <w:r w:rsidRPr="000671E1">
        <w:rPr>
          <w:rFonts w:ascii="Times New Roman" w:hAnsi="Times New Roman" w:cs="Times New Roman"/>
          <w:sz w:val="24"/>
          <w:szCs w:val="24"/>
        </w:rPr>
        <w:t xml:space="preserve">the members of </w:t>
      </w:r>
      <w:r w:rsidR="00215D5B">
        <w:rPr>
          <w:rFonts w:ascii="Times New Roman" w:hAnsi="Times New Roman" w:cs="Times New Roman"/>
          <w:sz w:val="24"/>
          <w:szCs w:val="24"/>
        </w:rPr>
        <w:t>PC, AC and</w:t>
      </w:r>
      <w:r w:rsidRPr="000671E1">
        <w:rPr>
          <w:rFonts w:ascii="Times New Roman" w:hAnsi="Times New Roman" w:cs="Times New Roman"/>
          <w:sz w:val="24"/>
          <w:szCs w:val="24"/>
        </w:rPr>
        <w:t xml:space="preserve"> </w:t>
      </w:r>
      <w:r w:rsidR="00215D5B">
        <w:rPr>
          <w:rFonts w:ascii="Times New Roman" w:hAnsi="Times New Roman" w:cs="Times New Roman"/>
          <w:sz w:val="24"/>
          <w:szCs w:val="24"/>
        </w:rPr>
        <w:t>TC</w:t>
      </w:r>
      <w:r w:rsidRPr="000671E1">
        <w:rPr>
          <w:rFonts w:ascii="Times New Roman" w:hAnsi="Times New Roman" w:cs="Times New Roman"/>
          <w:sz w:val="24"/>
          <w:szCs w:val="24"/>
        </w:rPr>
        <w:t xml:space="preserve">, </w:t>
      </w:r>
      <w:r w:rsidR="00215D5B">
        <w:rPr>
          <w:rFonts w:ascii="Times New Roman" w:hAnsi="Times New Roman" w:cs="Times New Roman"/>
          <w:sz w:val="24"/>
          <w:szCs w:val="24"/>
        </w:rPr>
        <w:t xml:space="preserve">and </w:t>
      </w:r>
      <w:r w:rsidRPr="000671E1">
        <w:rPr>
          <w:rFonts w:ascii="Times New Roman" w:hAnsi="Times New Roman" w:cs="Times New Roman"/>
          <w:sz w:val="24"/>
          <w:szCs w:val="24"/>
        </w:rPr>
        <w:t>assessors</w:t>
      </w:r>
      <w:r w:rsidR="00215D5B">
        <w:rPr>
          <w:rFonts w:ascii="Times New Roman" w:hAnsi="Times New Roman" w:cs="Times New Roman"/>
          <w:sz w:val="24"/>
          <w:szCs w:val="24"/>
        </w:rPr>
        <w:t xml:space="preserve"> and </w:t>
      </w:r>
      <w:r w:rsidRPr="000671E1">
        <w:rPr>
          <w:rFonts w:ascii="Times New Roman" w:hAnsi="Times New Roman" w:cs="Times New Roman"/>
          <w:sz w:val="24"/>
          <w:szCs w:val="24"/>
        </w:rPr>
        <w:t>experts</w:t>
      </w:r>
    </w:p>
    <w:p w:rsidR="00B13666" w:rsidRPr="000671E1" w:rsidRDefault="00B13666" w:rsidP="007C1751">
      <w:pPr>
        <w:pStyle w:val="ListParagraph"/>
        <w:numPr>
          <w:ilvl w:val="0"/>
          <w:numId w:val="4"/>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DAK finances</w:t>
      </w:r>
    </w:p>
    <w:p w:rsidR="00B13666" w:rsidRPr="000671E1" w:rsidRDefault="00B13666" w:rsidP="007C1751">
      <w:pPr>
        <w:pStyle w:val="ListParagraph"/>
        <w:numPr>
          <w:ilvl w:val="0"/>
          <w:numId w:val="4"/>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Providing training to the</w:t>
      </w:r>
      <w:r w:rsidR="00215D5B">
        <w:rPr>
          <w:rFonts w:ascii="Times New Roman" w:hAnsi="Times New Roman" w:cs="Times New Roman"/>
          <w:sz w:val="24"/>
          <w:szCs w:val="24"/>
        </w:rPr>
        <w:t xml:space="preserve"> CABs</w:t>
      </w:r>
    </w:p>
    <w:p w:rsidR="00B13666" w:rsidRPr="000671E1" w:rsidRDefault="00B13666" w:rsidP="007C1751">
      <w:pPr>
        <w:pStyle w:val="ListParagraph"/>
        <w:numPr>
          <w:ilvl w:val="0"/>
          <w:numId w:val="4"/>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Participation in projects</w:t>
      </w:r>
    </w:p>
    <w:p w:rsidR="00B13666" w:rsidRPr="000671E1" w:rsidRDefault="00B13666" w:rsidP="007C1751">
      <w:pPr>
        <w:pStyle w:val="ListParagraph"/>
        <w:numPr>
          <w:ilvl w:val="0"/>
          <w:numId w:val="4"/>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Residual risks</w:t>
      </w:r>
    </w:p>
    <w:p w:rsidR="00B13666" w:rsidRPr="000671E1" w:rsidRDefault="00B13666" w:rsidP="00B13666">
      <w:pPr>
        <w:spacing w:after="0" w:line="240" w:lineRule="auto"/>
        <w:ind w:left="360"/>
        <w:rPr>
          <w:rFonts w:ascii="Times New Roman" w:hAnsi="Times New Roman" w:cs="Times New Roman"/>
          <w:sz w:val="24"/>
          <w:szCs w:val="24"/>
        </w:rPr>
      </w:pPr>
    </w:p>
    <w:p w:rsidR="00B13666" w:rsidRPr="000671E1" w:rsidRDefault="00B13666" w:rsidP="00B13666">
      <w:pPr>
        <w:spacing w:after="0" w:line="240" w:lineRule="auto"/>
        <w:rPr>
          <w:rFonts w:ascii="Times New Roman" w:hAnsi="Times New Roman" w:cs="Times New Roman"/>
          <w:sz w:val="24"/>
          <w:szCs w:val="24"/>
        </w:rPr>
      </w:pPr>
      <w:r w:rsidRPr="000671E1">
        <w:rPr>
          <w:rFonts w:ascii="Times New Roman" w:hAnsi="Times New Roman" w:cs="Times New Roman"/>
          <w:sz w:val="24"/>
          <w:szCs w:val="24"/>
        </w:rPr>
        <w:t>The sources for identification of risks relating to DA</w:t>
      </w:r>
      <w:r w:rsidR="007C1751" w:rsidRPr="000671E1">
        <w:rPr>
          <w:rFonts w:ascii="Times New Roman" w:hAnsi="Times New Roman" w:cs="Times New Roman"/>
          <w:sz w:val="24"/>
          <w:szCs w:val="24"/>
        </w:rPr>
        <w:t>K</w:t>
      </w:r>
      <w:r w:rsidRPr="000671E1">
        <w:rPr>
          <w:rFonts w:ascii="Times New Roman" w:hAnsi="Times New Roman" w:cs="Times New Roman"/>
          <w:sz w:val="24"/>
          <w:szCs w:val="24"/>
        </w:rPr>
        <w:t xml:space="preserve"> activities are:</w:t>
      </w:r>
    </w:p>
    <w:p w:rsidR="00B13666" w:rsidRPr="000671E1" w:rsidRDefault="00B13666"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Internal audits</w:t>
      </w:r>
    </w:p>
    <w:p w:rsidR="00B13666" w:rsidRPr="000671E1" w:rsidRDefault="00B13666"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Management review</w:t>
      </w:r>
    </w:p>
    <w:p w:rsidR="00B13666" w:rsidRPr="000671E1" w:rsidRDefault="00B13666"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Nonconformities found in DA</w:t>
      </w:r>
      <w:r w:rsidR="007C1751" w:rsidRPr="000671E1">
        <w:rPr>
          <w:rFonts w:ascii="Times New Roman" w:hAnsi="Times New Roman" w:cs="Times New Roman"/>
          <w:sz w:val="24"/>
          <w:szCs w:val="24"/>
        </w:rPr>
        <w:t>K</w:t>
      </w:r>
      <w:r w:rsidRPr="000671E1">
        <w:rPr>
          <w:rFonts w:ascii="Times New Roman" w:hAnsi="Times New Roman" w:cs="Times New Roman"/>
          <w:sz w:val="24"/>
          <w:szCs w:val="24"/>
        </w:rPr>
        <w:t xml:space="preserve"> management system and activities</w:t>
      </w:r>
    </w:p>
    <w:p w:rsidR="00B13666" w:rsidRPr="000671E1" w:rsidRDefault="00B13666"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 xml:space="preserve">Peer evaluation </w:t>
      </w:r>
    </w:p>
    <w:p w:rsidR="00B13666" w:rsidRPr="000671E1" w:rsidRDefault="007C1751"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I</w:t>
      </w:r>
      <w:r w:rsidR="00B13666" w:rsidRPr="000671E1">
        <w:rPr>
          <w:rFonts w:ascii="Times New Roman" w:hAnsi="Times New Roman" w:cs="Times New Roman"/>
          <w:sz w:val="24"/>
          <w:szCs w:val="24"/>
        </w:rPr>
        <w:t>nformation from DA</w:t>
      </w:r>
      <w:r w:rsidRPr="000671E1">
        <w:rPr>
          <w:rFonts w:ascii="Times New Roman" w:hAnsi="Times New Roman" w:cs="Times New Roman"/>
          <w:sz w:val="24"/>
          <w:szCs w:val="24"/>
        </w:rPr>
        <w:t>K</w:t>
      </w:r>
      <w:r w:rsidR="00B13666" w:rsidRPr="000671E1">
        <w:rPr>
          <w:rFonts w:ascii="Times New Roman" w:hAnsi="Times New Roman" w:cs="Times New Roman"/>
          <w:sz w:val="24"/>
          <w:szCs w:val="24"/>
        </w:rPr>
        <w:t xml:space="preserve"> personnel</w:t>
      </w:r>
    </w:p>
    <w:p w:rsidR="00B13666" w:rsidRPr="000671E1" w:rsidRDefault="00B13666"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Complains and appeals</w:t>
      </w:r>
    </w:p>
    <w:p w:rsidR="00B13666" w:rsidRPr="000671E1" w:rsidRDefault="00B13666"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Residual risks from previous evaluation</w:t>
      </w:r>
    </w:p>
    <w:p w:rsidR="00B13666" w:rsidRPr="000671E1" w:rsidRDefault="00B13666" w:rsidP="007C1751">
      <w:pPr>
        <w:pStyle w:val="ListParagraph"/>
        <w:numPr>
          <w:ilvl w:val="0"/>
          <w:numId w:val="3"/>
        </w:numPr>
        <w:spacing w:after="0" w:line="240" w:lineRule="auto"/>
        <w:ind w:left="426" w:hanging="426"/>
        <w:rPr>
          <w:rFonts w:ascii="Times New Roman" w:hAnsi="Times New Roman" w:cs="Times New Roman"/>
          <w:sz w:val="24"/>
          <w:szCs w:val="24"/>
        </w:rPr>
      </w:pPr>
      <w:r w:rsidRPr="000671E1">
        <w:rPr>
          <w:rFonts w:ascii="Times New Roman" w:hAnsi="Times New Roman" w:cs="Times New Roman"/>
          <w:sz w:val="24"/>
          <w:szCs w:val="24"/>
        </w:rPr>
        <w:t>Resources</w:t>
      </w:r>
    </w:p>
    <w:p w:rsidR="00B13666" w:rsidRPr="000671E1" w:rsidRDefault="00B13666" w:rsidP="00B13666">
      <w:pPr>
        <w:pStyle w:val="ListParagraph"/>
        <w:spacing w:after="0" w:line="240" w:lineRule="auto"/>
        <w:rPr>
          <w:rFonts w:ascii="Times New Roman" w:hAnsi="Times New Roman" w:cs="Times New Roman"/>
          <w:sz w:val="24"/>
          <w:szCs w:val="24"/>
        </w:rPr>
      </w:pPr>
    </w:p>
    <w:p w:rsidR="00B13666" w:rsidRPr="000671E1" w:rsidRDefault="00B13666" w:rsidP="007C1751">
      <w:pPr>
        <w:pStyle w:val="ListParagraph"/>
        <w:spacing w:after="0" w:line="240" w:lineRule="auto"/>
        <w:ind w:left="0"/>
        <w:jc w:val="both"/>
        <w:rPr>
          <w:rFonts w:ascii="Times New Roman" w:hAnsi="Times New Roman" w:cs="Times New Roman"/>
          <w:sz w:val="24"/>
          <w:szCs w:val="24"/>
        </w:rPr>
      </w:pPr>
      <w:r w:rsidRPr="000671E1">
        <w:rPr>
          <w:rFonts w:ascii="Times New Roman" w:hAnsi="Times New Roman" w:cs="Times New Roman"/>
          <w:sz w:val="24"/>
          <w:szCs w:val="24"/>
        </w:rPr>
        <w:t xml:space="preserve">The identification of risks </w:t>
      </w:r>
      <w:r w:rsidR="007C1751" w:rsidRPr="000671E1">
        <w:rPr>
          <w:rFonts w:ascii="Times New Roman" w:hAnsi="Times New Roman" w:cs="Times New Roman"/>
          <w:sz w:val="24"/>
          <w:szCs w:val="24"/>
        </w:rPr>
        <w:t>is</w:t>
      </w:r>
      <w:r w:rsidRPr="000671E1">
        <w:rPr>
          <w:rFonts w:ascii="Times New Roman" w:hAnsi="Times New Roman" w:cs="Times New Roman"/>
          <w:sz w:val="24"/>
          <w:szCs w:val="24"/>
        </w:rPr>
        <w:t xml:space="preserve"> recorded on form </w:t>
      </w:r>
      <w:r w:rsidR="007C1751" w:rsidRPr="000671E1">
        <w:rPr>
          <w:rFonts w:ascii="Times New Roman" w:hAnsi="Times New Roman" w:cs="Times New Roman"/>
          <w:sz w:val="24"/>
          <w:szCs w:val="24"/>
        </w:rPr>
        <w:t>PO-</w:t>
      </w:r>
      <w:r w:rsidR="000671E1" w:rsidRPr="000671E1">
        <w:rPr>
          <w:rFonts w:ascii="Times New Roman" w:hAnsi="Times New Roman" w:cs="Times New Roman"/>
          <w:sz w:val="24"/>
          <w:szCs w:val="24"/>
        </w:rPr>
        <w:t>0</w:t>
      </w:r>
      <w:r w:rsidR="00C07723" w:rsidRPr="000671E1">
        <w:rPr>
          <w:rFonts w:ascii="Times New Roman" w:hAnsi="Times New Roman" w:cs="Times New Roman"/>
          <w:sz w:val="24"/>
          <w:szCs w:val="24"/>
        </w:rPr>
        <w:t>9</w:t>
      </w:r>
      <w:r w:rsidR="00CA213E">
        <w:rPr>
          <w:rFonts w:ascii="Times New Roman" w:hAnsi="Times New Roman" w:cs="Times New Roman"/>
          <w:sz w:val="24"/>
          <w:szCs w:val="24"/>
        </w:rPr>
        <w:t xml:space="preserve">-Annex </w:t>
      </w:r>
      <w:r w:rsidR="00043A65">
        <w:rPr>
          <w:rFonts w:ascii="Times New Roman" w:hAnsi="Times New Roman" w:cs="Times New Roman"/>
          <w:sz w:val="24"/>
          <w:szCs w:val="24"/>
        </w:rPr>
        <w:t>2</w:t>
      </w:r>
      <w:r w:rsidR="007C1751" w:rsidRPr="000671E1">
        <w:rPr>
          <w:rFonts w:ascii="Times New Roman" w:hAnsi="Times New Roman" w:cs="Times New Roman"/>
          <w:sz w:val="24"/>
          <w:szCs w:val="24"/>
        </w:rPr>
        <w:t>.</w:t>
      </w:r>
    </w:p>
    <w:p w:rsidR="007C1751" w:rsidRPr="000671E1" w:rsidRDefault="007C1751" w:rsidP="00B13666">
      <w:pPr>
        <w:pStyle w:val="ListParagraph"/>
        <w:spacing w:after="0" w:line="240" w:lineRule="auto"/>
        <w:jc w:val="both"/>
        <w:rPr>
          <w:rFonts w:ascii="Times New Roman" w:hAnsi="Times New Roman" w:cs="Times New Roman"/>
          <w:sz w:val="24"/>
          <w:szCs w:val="24"/>
        </w:rPr>
      </w:pPr>
    </w:p>
    <w:p w:rsidR="007C1751" w:rsidRPr="00D45B93" w:rsidRDefault="00907804" w:rsidP="00D45B93">
      <w:pPr>
        <w:pStyle w:val="Heading2"/>
        <w:rPr>
          <w:rFonts w:ascii="Times New Roman" w:hAnsi="Times New Roman" w:cs="Times New Roman"/>
          <w:b/>
          <w:color w:val="auto"/>
          <w:sz w:val="24"/>
          <w:szCs w:val="24"/>
        </w:rPr>
      </w:pPr>
      <w:bookmarkStart w:id="9" w:name="_Toc24980985"/>
      <w:r w:rsidRPr="00D45B93">
        <w:rPr>
          <w:rFonts w:ascii="Times New Roman" w:hAnsi="Times New Roman" w:cs="Times New Roman"/>
          <w:b/>
          <w:color w:val="auto"/>
          <w:sz w:val="24"/>
          <w:szCs w:val="24"/>
        </w:rPr>
        <w:t>5</w:t>
      </w:r>
      <w:r w:rsidR="007C1751" w:rsidRPr="00D45B93">
        <w:rPr>
          <w:rFonts w:ascii="Times New Roman" w:hAnsi="Times New Roman" w:cs="Times New Roman"/>
          <w:b/>
          <w:color w:val="auto"/>
          <w:sz w:val="24"/>
          <w:szCs w:val="24"/>
        </w:rPr>
        <w:t>.2 Analysis of risks</w:t>
      </w:r>
      <w:bookmarkEnd w:id="9"/>
    </w:p>
    <w:p w:rsidR="007C1751" w:rsidRPr="000671E1" w:rsidRDefault="007C1751" w:rsidP="007C1751">
      <w:pPr>
        <w:pStyle w:val="ListParagraph"/>
        <w:spacing w:after="0" w:line="240" w:lineRule="auto"/>
        <w:ind w:left="0"/>
        <w:jc w:val="both"/>
        <w:rPr>
          <w:rFonts w:ascii="Times New Roman" w:hAnsi="Times New Roman" w:cs="Times New Roman"/>
          <w:sz w:val="24"/>
          <w:szCs w:val="24"/>
        </w:rPr>
      </w:pPr>
    </w:p>
    <w:p w:rsidR="007C1751" w:rsidRDefault="00215D5B" w:rsidP="00082E5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For the regular PC meeting and/or when a risk is identified,</w:t>
      </w:r>
      <w:r w:rsidR="007C1751" w:rsidRPr="000671E1">
        <w:rPr>
          <w:rFonts w:ascii="Times New Roman" w:hAnsi="Times New Roman" w:cs="Times New Roman"/>
          <w:sz w:val="24"/>
          <w:szCs w:val="24"/>
        </w:rPr>
        <w:t xml:space="preserve"> within </w:t>
      </w:r>
      <w:r>
        <w:rPr>
          <w:rFonts w:ascii="Times New Roman" w:hAnsi="Times New Roman" w:cs="Times New Roman"/>
          <w:sz w:val="24"/>
          <w:szCs w:val="24"/>
        </w:rPr>
        <w:t>fifteen (</w:t>
      </w:r>
      <w:r w:rsidR="007C1751" w:rsidRPr="000671E1">
        <w:rPr>
          <w:rFonts w:ascii="Times New Roman" w:hAnsi="Times New Roman" w:cs="Times New Roman"/>
          <w:sz w:val="24"/>
          <w:szCs w:val="24"/>
        </w:rPr>
        <w:t>15</w:t>
      </w:r>
      <w:r>
        <w:rPr>
          <w:rFonts w:ascii="Times New Roman" w:hAnsi="Times New Roman" w:cs="Times New Roman"/>
          <w:sz w:val="24"/>
          <w:szCs w:val="24"/>
        </w:rPr>
        <w:t>)</w:t>
      </w:r>
      <w:r w:rsidR="007C1751" w:rsidRPr="000671E1">
        <w:rPr>
          <w:rFonts w:ascii="Times New Roman" w:hAnsi="Times New Roman" w:cs="Times New Roman"/>
          <w:sz w:val="24"/>
          <w:szCs w:val="24"/>
        </w:rPr>
        <w:t xml:space="preserve"> working days from identification, the </w:t>
      </w:r>
      <w:r>
        <w:rPr>
          <w:rFonts w:ascii="Times New Roman" w:hAnsi="Times New Roman" w:cs="Times New Roman"/>
          <w:sz w:val="24"/>
          <w:szCs w:val="24"/>
        </w:rPr>
        <w:t>GD</w:t>
      </w:r>
      <w:r w:rsidR="007C1751" w:rsidRPr="000671E1">
        <w:rPr>
          <w:rFonts w:ascii="Times New Roman" w:hAnsi="Times New Roman" w:cs="Times New Roman"/>
          <w:sz w:val="24"/>
          <w:szCs w:val="24"/>
        </w:rPr>
        <w:t xml:space="preserve">, the </w:t>
      </w:r>
      <w:r>
        <w:rPr>
          <w:rFonts w:ascii="Times New Roman" w:hAnsi="Times New Roman" w:cs="Times New Roman"/>
          <w:sz w:val="24"/>
          <w:szCs w:val="24"/>
        </w:rPr>
        <w:t>QM</w:t>
      </w:r>
      <w:r w:rsidR="007C1751" w:rsidRPr="000671E1">
        <w:rPr>
          <w:rFonts w:ascii="Times New Roman" w:hAnsi="Times New Roman" w:cs="Times New Roman"/>
          <w:sz w:val="24"/>
          <w:szCs w:val="24"/>
        </w:rPr>
        <w:t xml:space="preserve"> and the </w:t>
      </w:r>
      <w:r>
        <w:rPr>
          <w:rFonts w:ascii="Times New Roman" w:hAnsi="Times New Roman" w:cs="Times New Roman"/>
          <w:sz w:val="24"/>
          <w:szCs w:val="24"/>
        </w:rPr>
        <w:t>DADD</w:t>
      </w:r>
      <w:r w:rsidR="007C1751" w:rsidRPr="000671E1">
        <w:rPr>
          <w:rFonts w:ascii="Times New Roman" w:hAnsi="Times New Roman" w:cs="Times New Roman"/>
          <w:sz w:val="24"/>
          <w:szCs w:val="24"/>
        </w:rPr>
        <w:t xml:space="preserve"> perform a root cause analysis of the risk and the influence of the risk on DAK</w:t>
      </w:r>
      <w:r>
        <w:rPr>
          <w:rFonts w:ascii="Times New Roman" w:hAnsi="Times New Roman" w:cs="Times New Roman"/>
          <w:sz w:val="24"/>
          <w:szCs w:val="24"/>
        </w:rPr>
        <w:t>’s</w:t>
      </w:r>
      <w:r w:rsidR="007C1751" w:rsidRPr="000671E1">
        <w:rPr>
          <w:rFonts w:ascii="Times New Roman" w:hAnsi="Times New Roman" w:cs="Times New Roman"/>
          <w:sz w:val="24"/>
          <w:szCs w:val="24"/>
        </w:rPr>
        <w:t xml:space="preserve"> activit</w:t>
      </w:r>
      <w:r>
        <w:rPr>
          <w:rFonts w:ascii="Times New Roman" w:hAnsi="Times New Roman" w:cs="Times New Roman"/>
          <w:sz w:val="24"/>
          <w:szCs w:val="24"/>
        </w:rPr>
        <w:t>ies</w:t>
      </w:r>
      <w:r w:rsidR="007C1751" w:rsidRPr="000671E1">
        <w:rPr>
          <w:rFonts w:ascii="Times New Roman" w:hAnsi="Times New Roman" w:cs="Times New Roman"/>
          <w:sz w:val="24"/>
          <w:szCs w:val="24"/>
        </w:rPr>
        <w:t xml:space="preserve"> on form </w:t>
      </w:r>
      <w:r w:rsidR="00082E53" w:rsidRPr="000671E1">
        <w:rPr>
          <w:rFonts w:ascii="Times New Roman" w:hAnsi="Times New Roman" w:cs="Times New Roman"/>
          <w:sz w:val="24"/>
          <w:szCs w:val="24"/>
        </w:rPr>
        <w:t>PO-</w:t>
      </w:r>
      <w:r w:rsidR="000671E1" w:rsidRPr="000671E1">
        <w:rPr>
          <w:rFonts w:ascii="Times New Roman" w:hAnsi="Times New Roman" w:cs="Times New Roman"/>
          <w:sz w:val="24"/>
          <w:szCs w:val="24"/>
        </w:rPr>
        <w:t>0</w:t>
      </w:r>
      <w:r w:rsidR="00C07723" w:rsidRPr="000671E1">
        <w:rPr>
          <w:rFonts w:ascii="Times New Roman" w:hAnsi="Times New Roman" w:cs="Times New Roman"/>
          <w:sz w:val="24"/>
          <w:szCs w:val="24"/>
        </w:rPr>
        <w:t>9</w:t>
      </w:r>
      <w:r w:rsidR="00CA213E">
        <w:rPr>
          <w:rFonts w:ascii="Times New Roman" w:hAnsi="Times New Roman" w:cs="Times New Roman"/>
          <w:sz w:val="24"/>
          <w:szCs w:val="24"/>
        </w:rPr>
        <w:t xml:space="preserve">-Annex </w:t>
      </w:r>
      <w:r w:rsidR="00043A65">
        <w:rPr>
          <w:rFonts w:ascii="Times New Roman" w:hAnsi="Times New Roman" w:cs="Times New Roman"/>
          <w:sz w:val="24"/>
          <w:szCs w:val="24"/>
        </w:rPr>
        <w:t>2</w:t>
      </w:r>
      <w:r w:rsidR="007C1751" w:rsidRPr="000671E1">
        <w:rPr>
          <w:rFonts w:ascii="Times New Roman" w:hAnsi="Times New Roman" w:cs="Times New Roman"/>
          <w:sz w:val="24"/>
          <w:szCs w:val="24"/>
        </w:rPr>
        <w:t xml:space="preserve">. The root cause analysis is presented to the </w:t>
      </w:r>
      <w:r>
        <w:rPr>
          <w:rFonts w:ascii="Times New Roman" w:hAnsi="Times New Roman" w:cs="Times New Roman"/>
          <w:sz w:val="24"/>
          <w:szCs w:val="24"/>
        </w:rPr>
        <w:t>PC</w:t>
      </w:r>
      <w:r w:rsidR="007C1751" w:rsidRPr="000671E1">
        <w:rPr>
          <w:rFonts w:ascii="Times New Roman" w:hAnsi="Times New Roman" w:cs="Times New Roman"/>
          <w:sz w:val="24"/>
          <w:szCs w:val="24"/>
        </w:rPr>
        <w:t xml:space="preserve"> for evaluation. </w:t>
      </w:r>
    </w:p>
    <w:p w:rsidR="00907804" w:rsidRPr="000671E1" w:rsidRDefault="00907804" w:rsidP="00082E53">
      <w:pPr>
        <w:pStyle w:val="ListParagraph"/>
        <w:spacing w:after="0" w:line="240" w:lineRule="auto"/>
        <w:ind w:left="0"/>
        <w:jc w:val="both"/>
        <w:rPr>
          <w:rFonts w:ascii="Times New Roman" w:hAnsi="Times New Roman" w:cs="Times New Roman"/>
          <w:sz w:val="24"/>
          <w:szCs w:val="24"/>
        </w:rPr>
      </w:pPr>
    </w:p>
    <w:p w:rsidR="007C1751" w:rsidRPr="00A10AEC" w:rsidRDefault="00907804" w:rsidP="00A10AEC">
      <w:pPr>
        <w:pStyle w:val="Heading2"/>
        <w:rPr>
          <w:rFonts w:ascii="Times New Roman" w:hAnsi="Times New Roman" w:cs="Times New Roman"/>
          <w:b/>
          <w:color w:val="auto"/>
          <w:sz w:val="24"/>
          <w:szCs w:val="24"/>
        </w:rPr>
      </w:pPr>
      <w:bookmarkStart w:id="10" w:name="_Toc24980986"/>
      <w:r w:rsidRPr="00A10AEC">
        <w:rPr>
          <w:rFonts w:ascii="Times New Roman" w:hAnsi="Times New Roman" w:cs="Times New Roman"/>
          <w:b/>
          <w:color w:val="auto"/>
          <w:sz w:val="24"/>
          <w:szCs w:val="24"/>
        </w:rPr>
        <w:t>5</w:t>
      </w:r>
      <w:r w:rsidR="007C1751" w:rsidRPr="00A10AEC">
        <w:rPr>
          <w:rFonts w:ascii="Times New Roman" w:hAnsi="Times New Roman" w:cs="Times New Roman"/>
          <w:b/>
          <w:color w:val="auto"/>
          <w:sz w:val="24"/>
          <w:szCs w:val="24"/>
        </w:rPr>
        <w:t>.3 Evaluation of risks</w:t>
      </w:r>
      <w:bookmarkEnd w:id="10"/>
    </w:p>
    <w:p w:rsidR="007C1751" w:rsidRPr="000671E1" w:rsidRDefault="007C1751" w:rsidP="007C1751">
      <w:pPr>
        <w:spacing w:after="0" w:line="240" w:lineRule="auto"/>
        <w:jc w:val="both"/>
        <w:rPr>
          <w:rFonts w:ascii="Times New Roman" w:hAnsi="Times New Roman" w:cs="Times New Roman"/>
          <w:sz w:val="24"/>
          <w:szCs w:val="24"/>
        </w:rPr>
      </w:pPr>
    </w:p>
    <w:p w:rsidR="00082E53" w:rsidRPr="000671E1" w:rsidRDefault="007C1751" w:rsidP="007C1751">
      <w:pPr>
        <w:pStyle w:val="ListParagraph"/>
        <w:spacing w:after="0" w:line="240" w:lineRule="auto"/>
        <w:ind w:left="0"/>
        <w:jc w:val="both"/>
        <w:rPr>
          <w:rFonts w:ascii="Times New Roman" w:hAnsi="Times New Roman" w:cs="Times New Roman"/>
          <w:sz w:val="24"/>
          <w:szCs w:val="24"/>
          <w:lang w:val="en-GB"/>
        </w:rPr>
      </w:pPr>
      <w:r w:rsidRPr="000671E1">
        <w:rPr>
          <w:rFonts w:ascii="Times New Roman" w:hAnsi="Times New Roman" w:cs="Times New Roman"/>
          <w:sz w:val="24"/>
          <w:szCs w:val="24"/>
          <w:lang w:val="en-GB"/>
        </w:rPr>
        <w:t xml:space="preserve">The </w:t>
      </w:r>
      <w:r w:rsidR="00215D5B">
        <w:rPr>
          <w:rFonts w:ascii="Times New Roman" w:hAnsi="Times New Roman" w:cs="Times New Roman"/>
          <w:sz w:val="24"/>
          <w:szCs w:val="24"/>
          <w:lang w:val="en-GB"/>
        </w:rPr>
        <w:t>PC</w:t>
      </w:r>
      <w:r w:rsidRPr="000671E1">
        <w:rPr>
          <w:rFonts w:ascii="Times New Roman" w:hAnsi="Times New Roman" w:cs="Times New Roman"/>
          <w:sz w:val="24"/>
          <w:szCs w:val="24"/>
          <w:lang w:val="en-GB"/>
        </w:rPr>
        <w:t xml:space="preserve"> in its meeting </w:t>
      </w:r>
      <w:r w:rsidR="008B03BB" w:rsidRPr="000671E1">
        <w:rPr>
          <w:rFonts w:ascii="Times New Roman" w:hAnsi="Times New Roman" w:cs="Times New Roman"/>
          <w:sz w:val="24"/>
          <w:szCs w:val="24"/>
          <w:lang w:val="en-GB"/>
        </w:rPr>
        <w:t xml:space="preserve">evaluates the </w:t>
      </w:r>
      <w:r w:rsidR="00215D5B">
        <w:rPr>
          <w:rFonts w:ascii="Times New Roman" w:hAnsi="Times New Roman" w:cs="Times New Roman"/>
          <w:sz w:val="24"/>
          <w:szCs w:val="24"/>
          <w:lang w:val="en-GB"/>
        </w:rPr>
        <w:t xml:space="preserve">al </w:t>
      </w:r>
      <w:r w:rsidR="008B03BB" w:rsidRPr="000671E1">
        <w:rPr>
          <w:rFonts w:ascii="Times New Roman" w:hAnsi="Times New Roman" w:cs="Times New Roman"/>
          <w:sz w:val="24"/>
          <w:szCs w:val="24"/>
          <w:lang w:val="en-GB"/>
        </w:rPr>
        <w:t>risks by using the following classification method</w:t>
      </w:r>
      <w:r w:rsidR="00082E53" w:rsidRPr="000671E1">
        <w:rPr>
          <w:rFonts w:ascii="Times New Roman" w:hAnsi="Times New Roman" w:cs="Times New Roman"/>
          <w:sz w:val="24"/>
          <w:szCs w:val="24"/>
          <w:lang w:val="en-GB"/>
        </w:rPr>
        <w:t>:</w:t>
      </w:r>
    </w:p>
    <w:p w:rsidR="00082E53" w:rsidRPr="000671E1" w:rsidRDefault="00082E53" w:rsidP="007C1751">
      <w:pPr>
        <w:pStyle w:val="ListParagraph"/>
        <w:spacing w:after="0" w:line="240" w:lineRule="auto"/>
        <w:ind w:left="0"/>
        <w:jc w:val="both"/>
        <w:rPr>
          <w:rFonts w:ascii="Times New Roman" w:hAnsi="Times New Roman" w:cs="Times New Roman"/>
          <w:sz w:val="24"/>
          <w:szCs w:val="24"/>
          <w:lang w:val="en-GB"/>
        </w:rPr>
      </w:pPr>
    </w:p>
    <w:p w:rsidR="00082E53" w:rsidRPr="000671E1" w:rsidRDefault="00082E53" w:rsidP="007C1751">
      <w:pPr>
        <w:pStyle w:val="ListParagraph"/>
        <w:spacing w:after="0" w:line="240" w:lineRule="auto"/>
        <w:ind w:left="0"/>
        <w:jc w:val="both"/>
        <w:rPr>
          <w:rFonts w:ascii="Times New Roman" w:hAnsi="Times New Roman" w:cs="Times New Roman"/>
          <w:sz w:val="24"/>
          <w:szCs w:val="24"/>
          <w:lang w:val="en-GB"/>
        </w:rPr>
      </w:pPr>
      <w:r w:rsidRPr="000671E1">
        <w:rPr>
          <w:rFonts w:ascii="Times New Roman" w:hAnsi="Times New Roman" w:cs="Times New Roman"/>
          <w:sz w:val="24"/>
          <w:szCs w:val="24"/>
          <w:lang w:val="en-GB"/>
        </w:rPr>
        <w:t>The factors for classification are:</w:t>
      </w:r>
    </w:p>
    <w:p w:rsidR="00082E53" w:rsidRPr="000671E1" w:rsidRDefault="00082E53" w:rsidP="00082E53">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0671E1">
        <w:rPr>
          <w:rFonts w:ascii="Times New Roman" w:hAnsi="Times New Roman" w:cs="Times New Roman"/>
          <w:sz w:val="24"/>
          <w:szCs w:val="24"/>
        </w:rPr>
        <w:t>Likelihood of occurrence (A)</w:t>
      </w:r>
    </w:p>
    <w:p w:rsidR="00082E53" w:rsidRPr="000671E1" w:rsidRDefault="00082E53" w:rsidP="00082E53">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0671E1">
        <w:rPr>
          <w:rFonts w:ascii="Times New Roman" w:hAnsi="Times New Roman" w:cs="Times New Roman"/>
          <w:sz w:val="24"/>
          <w:szCs w:val="24"/>
        </w:rPr>
        <w:t>Impact/consequence on impartiality</w:t>
      </w:r>
      <w:r w:rsidR="006D619E" w:rsidRPr="000671E1">
        <w:rPr>
          <w:rFonts w:ascii="Times New Roman" w:hAnsi="Times New Roman" w:cs="Times New Roman"/>
          <w:sz w:val="24"/>
          <w:szCs w:val="24"/>
        </w:rPr>
        <w:t>/activity</w:t>
      </w:r>
      <w:r w:rsidRPr="000671E1">
        <w:rPr>
          <w:rFonts w:ascii="Times New Roman" w:hAnsi="Times New Roman" w:cs="Times New Roman"/>
          <w:sz w:val="24"/>
          <w:szCs w:val="24"/>
        </w:rPr>
        <w:t xml:space="preserve"> (B)</w:t>
      </w:r>
    </w:p>
    <w:p w:rsidR="00082E53" w:rsidRPr="000671E1" w:rsidRDefault="00082E53" w:rsidP="007C1751">
      <w:pPr>
        <w:pStyle w:val="ListParagraph"/>
        <w:spacing w:after="0" w:line="240" w:lineRule="auto"/>
        <w:ind w:left="0"/>
        <w:jc w:val="both"/>
        <w:rPr>
          <w:rFonts w:ascii="Times New Roman" w:hAnsi="Times New Roman" w:cs="Times New Roman"/>
          <w:sz w:val="24"/>
          <w:szCs w:val="24"/>
        </w:rPr>
      </w:pPr>
    </w:p>
    <w:p w:rsidR="007C1751" w:rsidRPr="000671E1" w:rsidRDefault="00082E53" w:rsidP="007C1751">
      <w:pPr>
        <w:pStyle w:val="ListParagraph"/>
        <w:spacing w:after="0" w:line="240" w:lineRule="auto"/>
        <w:ind w:left="0"/>
        <w:jc w:val="both"/>
        <w:rPr>
          <w:rFonts w:ascii="Times New Roman" w:hAnsi="Times New Roman" w:cs="Times New Roman"/>
          <w:sz w:val="24"/>
          <w:szCs w:val="24"/>
          <w:lang w:val="en-GB"/>
        </w:rPr>
      </w:pPr>
      <w:r w:rsidRPr="000671E1">
        <w:rPr>
          <w:rFonts w:ascii="Times New Roman" w:hAnsi="Times New Roman" w:cs="Times New Roman"/>
          <w:sz w:val="24"/>
          <w:szCs w:val="24"/>
          <w:lang w:val="en-GB"/>
        </w:rPr>
        <w:t>The classification is:</w:t>
      </w:r>
    </w:p>
    <w:p w:rsidR="008B03BB" w:rsidRPr="000671E1" w:rsidRDefault="008B03BB" w:rsidP="008B03BB">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rPr>
      </w:pPr>
      <w:r w:rsidRPr="000671E1">
        <w:rPr>
          <w:rFonts w:ascii="Times New Roman" w:hAnsi="Times New Roman" w:cs="Times New Roman"/>
          <w:sz w:val="24"/>
          <w:szCs w:val="24"/>
          <w:u w:val="single"/>
        </w:rPr>
        <w:t>No</w:t>
      </w:r>
      <w:r w:rsidR="000A1E79" w:rsidRPr="000671E1">
        <w:rPr>
          <w:rFonts w:ascii="Times New Roman" w:hAnsi="Times New Roman" w:cs="Times New Roman"/>
          <w:sz w:val="24"/>
          <w:szCs w:val="24"/>
          <w:u w:val="single"/>
        </w:rPr>
        <w:t xml:space="preserve"> or very low</w:t>
      </w:r>
      <w:r w:rsidRPr="000671E1">
        <w:rPr>
          <w:rFonts w:ascii="Times New Roman" w:hAnsi="Times New Roman" w:cs="Times New Roman"/>
          <w:sz w:val="24"/>
          <w:szCs w:val="24"/>
          <w:u w:val="single"/>
        </w:rPr>
        <w:t xml:space="preserve"> (0)</w:t>
      </w:r>
      <w:r w:rsidR="00082E53" w:rsidRPr="000671E1">
        <w:rPr>
          <w:rFonts w:ascii="Times New Roman" w:hAnsi="Times New Roman" w:cs="Times New Roman"/>
          <w:sz w:val="24"/>
          <w:szCs w:val="24"/>
        </w:rPr>
        <w:t xml:space="preserve">: likelihood of occurrence - impact/consequence/influence </w:t>
      </w:r>
      <w:r w:rsidRPr="000671E1">
        <w:rPr>
          <w:rFonts w:ascii="Times New Roman" w:hAnsi="Times New Roman" w:cs="Times New Roman"/>
          <w:sz w:val="24"/>
          <w:szCs w:val="24"/>
        </w:rPr>
        <w:t>on DAK</w:t>
      </w:r>
      <w:r w:rsidR="00215D5B">
        <w:rPr>
          <w:rFonts w:ascii="Times New Roman" w:hAnsi="Times New Roman" w:cs="Times New Roman"/>
          <w:sz w:val="24"/>
          <w:szCs w:val="24"/>
        </w:rPr>
        <w:t>’s</w:t>
      </w:r>
      <w:r w:rsidRPr="000671E1">
        <w:rPr>
          <w:rFonts w:ascii="Times New Roman" w:hAnsi="Times New Roman" w:cs="Times New Roman"/>
          <w:sz w:val="24"/>
          <w:szCs w:val="24"/>
        </w:rPr>
        <w:t xml:space="preserve"> activities or impartiality</w:t>
      </w:r>
    </w:p>
    <w:p w:rsidR="008B03BB" w:rsidRPr="000671E1" w:rsidRDefault="008B03BB" w:rsidP="008B03BB">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rPr>
      </w:pPr>
      <w:r w:rsidRPr="000671E1">
        <w:rPr>
          <w:rFonts w:ascii="Times New Roman" w:hAnsi="Times New Roman" w:cs="Times New Roman"/>
          <w:sz w:val="24"/>
          <w:szCs w:val="24"/>
          <w:u w:val="single"/>
        </w:rPr>
        <w:t>Low (1)</w:t>
      </w:r>
      <w:r w:rsidR="00082E53" w:rsidRPr="000671E1">
        <w:rPr>
          <w:rFonts w:ascii="Times New Roman" w:hAnsi="Times New Roman" w:cs="Times New Roman"/>
          <w:sz w:val="24"/>
          <w:szCs w:val="24"/>
          <w:u w:val="single"/>
        </w:rPr>
        <w:t>:</w:t>
      </w:r>
      <w:r w:rsidRPr="000671E1">
        <w:rPr>
          <w:rFonts w:ascii="Times New Roman" w:hAnsi="Times New Roman" w:cs="Times New Roman"/>
          <w:sz w:val="24"/>
          <w:szCs w:val="24"/>
        </w:rPr>
        <w:t xml:space="preserve"> </w:t>
      </w:r>
      <w:r w:rsidR="00082E53" w:rsidRPr="000671E1">
        <w:rPr>
          <w:rFonts w:ascii="Times New Roman" w:hAnsi="Times New Roman" w:cs="Times New Roman"/>
          <w:sz w:val="24"/>
          <w:szCs w:val="24"/>
        </w:rPr>
        <w:t xml:space="preserve">likelihood of occurrence –impact/consequence/influence </w:t>
      </w:r>
      <w:r w:rsidRPr="000671E1">
        <w:rPr>
          <w:rFonts w:ascii="Times New Roman" w:hAnsi="Times New Roman" w:cs="Times New Roman"/>
          <w:sz w:val="24"/>
          <w:szCs w:val="24"/>
        </w:rPr>
        <w:t>on DAK</w:t>
      </w:r>
      <w:r w:rsidR="00215D5B">
        <w:rPr>
          <w:rFonts w:ascii="Times New Roman" w:hAnsi="Times New Roman" w:cs="Times New Roman"/>
          <w:sz w:val="24"/>
          <w:szCs w:val="24"/>
        </w:rPr>
        <w:t>’s</w:t>
      </w:r>
      <w:r w:rsidRPr="000671E1">
        <w:rPr>
          <w:rFonts w:ascii="Times New Roman" w:hAnsi="Times New Roman" w:cs="Times New Roman"/>
          <w:sz w:val="24"/>
          <w:szCs w:val="24"/>
        </w:rPr>
        <w:t xml:space="preserve"> activities or impartiality (e.g. document control, information) </w:t>
      </w:r>
    </w:p>
    <w:p w:rsidR="008B03BB" w:rsidRPr="000671E1" w:rsidRDefault="008B03BB" w:rsidP="008B03BB">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rPr>
      </w:pPr>
      <w:r w:rsidRPr="000671E1">
        <w:rPr>
          <w:rFonts w:ascii="Times New Roman" w:hAnsi="Times New Roman" w:cs="Times New Roman"/>
          <w:sz w:val="24"/>
          <w:szCs w:val="24"/>
          <w:u w:val="single"/>
        </w:rPr>
        <w:t>Medium (2)</w:t>
      </w:r>
      <w:r w:rsidR="00082E53" w:rsidRPr="000671E1">
        <w:rPr>
          <w:rFonts w:ascii="Times New Roman" w:hAnsi="Times New Roman" w:cs="Times New Roman"/>
          <w:sz w:val="24"/>
          <w:szCs w:val="24"/>
          <w:u w:val="single"/>
        </w:rPr>
        <w:t xml:space="preserve">: </w:t>
      </w:r>
      <w:r w:rsidRPr="000671E1">
        <w:rPr>
          <w:rFonts w:ascii="Times New Roman" w:hAnsi="Times New Roman" w:cs="Times New Roman"/>
          <w:sz w:val="24"/>
          <w:szCs w:val="24"/>
        </w:rPr>
        <w:t xml:space="preserve"> </w:t>
      </w:r>
      <w:r w:rsidR="00082E53" w:rsidRPr="000671E1">
        <w:rPr>
          <w:rFonts w:ascii="Times New Roman" w:hAnsi="Times New Roman" w:cs="Times New Roman"/>
          <w:sz w:val="24"/>
          <w:szCs w:val="24"/>
        </w:rPr>
        <w:t xml:space="preserve">likelihood of occurrence - impact/consequence/influence </w:t>
      </w:r>
      <w:r w:rsidRPr="000671E1">
        <w:rPr>
          <w:rFonts w:ascii="Times New Roman" w:hAnsi="Times New Roman" w:cs="Times New Roman"/>
          <w:sz w:val="24"/>
          <w:szCs w:val="24"/>
        </w:rPr>
        <w:t>on DAK</w:t>
      </w:r>
      <w:r w:rsidR="00215D5B">
        <w:rPr>
          <w:rFonts w:ascii="Times New Roman" w:hAnsi="Times New Roman" w:cs="Times New Roman"/>
          <w:sz w:val="24"/>
          <w:szCs w:val="24"/>
        </w:rPr>
        <w:t>’s</w:t>
      </w:r>
      <w:r w:rsidRPr="000671E1">
        <w:rPr>
          <w:rFonts w:ascii="Times New Roman" w:hAnsi="Times New Roman" w:cs="Times New Roman"/>
          <w:sz w:val="24"/>
          <w:szCs w:val="24"/>
        </w:rPr>
        <w:t xml:space="preserve"> activity or on impartiality (e.g. budget, financial issues, participation in EA committees) </w:t>
      </w:r>
    </w:p>
    <w:p w:rsidR="008B03BB" w:rsidRPr="000671E1" w:rsidRDefault="00A9585E" w:rsidP="008B03BB">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rPr>
      </w:pPr>
      <w:r w:rsidRPr="000671E1">
        <w:rPr>
          <w:rFonts w:ascii="Times New Roman" w:hAnsi="Times New Roman" w:cs="Times New Roman"/>
          <w:sz w:val="24"/>
          <w:szCs w:val="24"/>
          <w:u w:val="single"/>
        </w:rPr>
        <w:t>High</w:t>
      </w:r>
      <w:r w:rsidR="00082E53" w:rsidRPr="000671E1">
        <w:rPr>
          <w:rFonts w:ascii="Times New Roman" w:hAnsi="Times New Roman" w:cs="Times New Roman"/>
          <w:sz w:val="24"/>
          <w:szCs w:val="24"/>
          <w:u w:val="single"/>
        </w:rPr>
        <w:t xml:space="preserve"> </w:t>
      </w:r>
      <w:r w:rsidR="008B03BB" w:rsidRPr="000671E1">
        <w:rPr>
          <w:rFonts w:ascii="Times New Roman" w:hAnsi="Times New Roman" w:cs="Times New Roman"/>
          <w:sz w:val="24"/>
          <w:szCs w:val="24"/>
          <w:u w:val="single"/>
        </w:rPr>
        <w:t>(3)</w:t>
      </w:r>
      <w:r w:rsidR="008B03BB" w:rsidRPr="000671E1">
        <w:rPr>
          <w:rFonts w:ascii="Times New Roman" w:hAnsi="Times New Roman" w:cs="Times New Roman"/>
          <w:sz w:val="24"/>
          <w:szCs w:val="24"/>
        </w:rPr>
        <w:t xml:space="preserve"> </w:t>
      </w:r>
      <w:r w:rsidR="00082E53" w:rsidRPr="000671E1">
        <w:rPr>
          <w:rFonts w:ascii="Times New Roman" w:hAnsi="Times New Roman" w:cs="Times New Roman"/>
          <w:sz w:val="24"/>
          <w:szCs w:val="24"/>
        </w:rPr>
        <w:t xml:space="preserve">likelihood of occurrence - impact/consequence/influence </w:t>
      </w:r>
      <w:r w:rsidR="008B03BB" w:rsidRPr="000671E1">
        <w:rPr>
          <w:rFonts w:ascii="Times New Roman" w:hAnsi="Times New Roman" w:cs="Times New Roman"/>
          <w:sz w:val="24"/>
          <w:szCs w:val="24"/>
        </w:rPr>
        <w:t xml:space="preserve">on DAK activities or on impartiality (e.g. lack of competence of personnel including the decision-makers, </w:t>
      </w:r>
      <w:r w:rsidR="008B03BB" w:rsidRPr="000671E1">
        <w:rPr>
          <w:rFonts w:ascii="Times New Roman" w:hAnsi="Times New Roman" w:cs="Times New Roman"/>
          <w:sz w:val="24"/>
          <w:szCs w:val="24"/>
        </w:rPr>
        <w:lastRenderedPageBreak/>
        <w:t xml:space="preserve">lack of impartiality of personnel including the decision-makers and technical committee members, not fulfillment of </w:t>
      </w:r>
      <w:r w:rsidR="0062583D" w:rsidRPr="000671E1">
        <w:rPr>
          <w:rFonts w:ascii="Times New Roman" w:hAnsi="Times New Roman" w:cs="Times New Roman"/>
          <w:sz w:val="24"/>
          <w:szCs w:val="24"/>
        </w:rPr>
        <w:t xml:space="preserve">requirements of ISO/IEC 17011:2017 or </w:t>
      </w:r>
      <w:r w:rsidR="006D619E" w:rsidRPr="000671E1">
        <w:rPr>
          <w:rFonts w:ascii="Times New Roman" w:hAnsi="Times New Roman" w:cs="Times New Roman"/>
          <w:sz w:val="24"/>
          <w:szCs w:val="24"/>
        </w:rPr>
        <w:t>legislations</w:t>
      </w:r>
      <w:r w:rsidR="0062583D" w:rsidRPr="000671E1">
        <w:rPr>
          <w:rFonts w:ascii="Times New Roman" w:hAnsi="Times New Roman" w:cs="Times New Roman"/>
          <w:sz w:val="24"/>
          <w:szCs w:val="24"/>
        </w:rPr>
        <w:t xml:space="preserve"> related to accreditation or </w:t>
      </w:r>
      <w:r w:rsidR="008B03BB" w:rsidRPr="000671E1">
        <w:rPr>
          <w:rFonts w:ascii="Times New Roman" w:hAnsi="Times New Roman" w:cs="Times New Roman"/>
          <w:sz w:val="24"/>
          <w:szCs w:val="24"/>
        </w:rPr>
        <w:t>EA</w:t>
      </w:r>
      <w:r w:rsidR="00215D5B">
        <w:rPr>
          <w:rFonts w:ascii="Times New Roman" w:hAnsi="Times New Roman" w:cs="Times New Roman"/>
          <w:sz w:val="24"/>
          <w:szCs w:val="24"/>
        </w:rPr>
        <w:t xml:space="preserve"> and</w:t>
      </w:r>
      <w:r w:rsidR="008B03BB" w:rsidRPr="000671E1">
        <w:rPr>
          <w:rFonts w:ascii="Times New Roman" w:hAnsi="Times New Roman" w:cs="Times New Roman"/>
          <w:sz w:val="24"/>
          <w:szCs w:val="24"/>
        </w:rPr>
        <w:t xml:space="preserve"> ILAC </w:t>
      </w:r>
      <w:r w:rsidR="0062583D" w:rsidRPr="000671E1">
        <w:rPr>
          <w:rFonts w:ascii="Times New Roman" w:hAnsi="Times New Roman" w:cs="Times New Roman"/>
          <w:sz w:val="24"/>
          <w:szCs w:val="24"/>
        </w:rPr>
        <w:t>mandatory documents</w:t>
      </w:r>
      <w:r w:rsidR="008B03BB" w:rsidRPr="000671E1">
        <w:rPr>
          <w:rFonts w:ascii="Times New Roman" w:hAnsi="Times New Roman" w:cs="Times New Roman"/>
          <w:sz w:val="24"/>
          <w:szCs w:val="24"/>
        </w:rPr>
        <w:t xml:space="preserve">, etc.) </w:t>
      </w:r>
    </w:p>
    <w:p w:rsidR="00082E53" w:rsidRPr="000671E1" w:rsidRDefault="00082E53" w:rsidP="007C1751">
      <w:pPr>
        <w:autoSpaceDE w:val="0"/>
        <w:autoSpaceDN w:val="0"/>
        <w:adjustRightInd w:val="0"/>
        <w:spacing w:after="0" w:line="240" w:lineRule="auto"/>
        <w:rPr>
          <w:rFonts w:ascii="Times New Roman" w:hAnsi="Times New Roman" w:cs="Times New Roman"/>
          <w:sz w:val="24"/>
          <w:szCs w:val="24"/>
        </w:rPr>
      </w:pPr>
    </w:p>
    <w:p w:rsidR="008B03BB" w:rsidRPr="000671E1" w:rsidRDefault="008B03BB" w:rsidP="007C1751">
      <w:pPr>
        <w:autoSpaceDE w:val="0"/>
        <w:autoSpaceDN w:val="0"/>
        <w:adjustRightInd w:val="0"/>
        <w:spacing w:after="0" w:line="240" w:lineRule="auto"/>
        <w:rPr>
          <w:rFonts w:ascii="Times New Roman" w:hAnsi="Times New Roman" w:cs="Times New Roman"/>
          <w:sz w:val="24"/>
          <w:szCs w:val="24"/>
        </w:rPr>
      </w:pPr>
      <w:r w:rsidRPr="000671E1">
        <w:rPr>
          <w:rFonts w:ascii="Times New Roman" w:hAnsi="Times New Roman" w:cs="Times New Roman"/>
          <w:sz w:val="24"/>
          <w:szCs w:val="24"/>
        </w:rPr>
        <w:t xml:space="preserve">The risk </w:t>
      </w:r>
      <w:r w:rsidR="000A1E79" w:rsidRPr="000671E1">
        <w:rPr>
          <w:rFonts w:ascii="Times New Roman" w:hAnsi="Times New Roman" w:cs="Times New Roman"/>
          <w:sz w:val="24"/>
          <w:szCs w:val="24"/>
        </w:rPr>
        <w:t>level</w:t>
      </w:r>
      <w:r w:rsidRPr="000671E1">
        <w:rPr>
          <w:rFonts w:ascii="Times New Roman" w:hAnsi="Times New Roman" w:cs="Times New Roman"/>
          <w:sz w:val="24"/>
          <w:szCs w:val="24"/>
        </w:rPr>
        <w:t xml:space="preserve"> is the </w:t>
      </w:r>
      <w:r w:rsidR="000A1E79" w:rsidRPr="000671E1">
        <w:rPr>
          <w:rFonts w:ascii="Times New Roman" w:hAnsi="Times New Roman" w:cs="Times New Roman"/>
          <w:sz w:val="24"/>
          <w:szCs w:val="24"/>
        </w:rPr>
        <w:t xml:space="preserve">multiplication of the 2 factors, i.e. </w:t>
      </w:r>
      <w:r w:rsidR="00A9585E" w:rsidRPr="000671E1">
        <w:rPr>
          <w:rFonts w:ascii="Times New Roman" w:hAnsi="Times New Roman" w:cs="Times New Roman"/>
          <w:sz w:val="24"/>
          <w:szCs w:val="24"/>
        </w:rPr>
        <w:t>the r</w:t>
      </w:r>
      <w:r w:rsidR="000A1E79" w:rsidRPr="000671E1">
        <w:rPr>
          <w:rFonts w:ascii="Times New Roman" w:hAnsi="Times New Roman" w:cs="Times New Roman"/>
          <w:sz w:val="24"/>
          <w:szCs w:val="24"/>
        </w:rPr>
        <w:t xml:space="preserve">isk level = </w:t>
      </w:r>
      <w:proofErr w:type="gramStart"/>
      <w:r w:rsidR="000A1E79" w:rsidRPr="000671E1">
        <w:rPr>
          <w:rFonts w:ascii="Times New Roman" w:hAnsi="Times New Roman" w:cs="Times New Roman"/>
          <w:sz w:val="24"/>
          <w:szCs w:val="24"/>
        </w:rPr>
        <w:t>A</w:t>
      </w:r>
      <w:proofErr w:type="gramEnd"/>
      <w:r w:rsidR="000A1E79" w:rsidRPr="000671E1">
        <w:rPr>
          <w:rFonts w:ascii="Times New Roman" w:hAnsi="Times New Roman" w:cs="Times New Roman"/>
          <w:sz w:val="24"/>
          <w:szCs w:val="24"/>
        </w:rPr>
        <w:t xml:space="preserve"> x B.</w:t>
      </w:r>
    </w:p>
    <w:p w:rsidR="000A1E79" w:rsidRPr="000671E1" w:rsidRDefault="000A1E79" w:rsidP="007C1751">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09"/>
        <w:gridCol w:w="1509"/>
        <w:gridCol w:w="1508"/>
        <w:gridCol w:w="1508"/>
        <w:gridCol w:w="1510"/>
        <w:gridCol w:w="1508"/>
      </w:tblGrid>
      <w:tr w:rsidR="000671E1" w:rsidRPr="000671E1" w:rsidTr="00A9585E">
        <w:tc>
          <w:tcPr>
            <w:tcW w:w="1509" w:type="dxa"/>
            <w:tcBorders>
              <w:top w:val="single" w:sz="8" w:space="0" w:color="auto"/>
              <w:left w:val="single" w:sz="8" w:space="0" w:color="auto"/>
              <w:bottom w:val="nil"/>
              <w:right w:val="nil"/>
            </w:tcBorders>
          </w:tcPr>
          <w:p w:rsidR="00A9585E" w:rsidRPr="000671E1" w:rsidRDefault="00A9585E" w:rsidP="000A1E79">
            <w:pPr>
              <w:autoSpaceDE w:val="0"/>
              <w:autoSpaceDN w:val="0"/>
              <w:adjustRightInd w:val="0"/>
              <w:jc w:val="center"/>
              <w:rPr>
                <w:rFonts w:ascii="Times New Roman" w:hAnsi="Times New Roman" w:cs="Times New Roman"/>
                <w:b/>
                <w:sz w:val="24"/>
                <w:szCs w:val="24"/>
              </w:rPr>
            </w:pPr>
          </w:p>
        </w:tc>
        <w:tc>
          <w:tcPr>
            <w:tcW w:w="1509" w:type="dxa"/>
            <w:tcBorders>
              <w:top w:val="single" w:sz="8" w:space="0" w:color="auto"/>
              <w:left w:val="nil"/>
              <w:bottom w:val="nil"/>
              <w:right w:val="single" w:sz="8" w:space="0" w:color="auto"/>
            </w:tcBorders>
          </w:tcPr>
          <w:p w:rsidR="00A9585E" w:rsidRPr="000671E1" w:rsidRDefault="00A9585E" w:rsidP="000A1E79">
            <w:pPr>
              <w:autoSpaceDE w:val="0"/>
              <w:autoSpaceDN w:val="0"/>
              <w:adjustRightInd w:val="0"/>
              <w:jc w:val="center"/>
              <w:rPr>
                <w:rFonts w:ascii="Times New Roman" w:hAnsi="Times New Roman" w:cs="Times New Roman"/>
                <w:b/>
                <w:sz w:val="24"/>
                <w:szCs w:val="24"/>
              </w:rPr>
            </w:pPr>
          </w:p>
        </w:tc>
        <w:tc>
          <w:tcPr>
            <w:tcW w:w="6034" w:type="dxa"/>
            <w:gridSpan w:val="4"/>
            <w:tcBorders>
              <w:top w:val="single" w:sz="8" w:space="0" w:color="auto"/>
              <w:left w:val="single" w:sz="8" w:space="0" w:color="auto"/>
              <w:right w:val="single" w:sz="8" w:space="0" w:color="auto"/>
            </w:tcBorders>
          </w:tcPr>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Impact/Consequence (B)</w:t>
            </w:r>
          </w:p>
        </w:tc>
      </w:tr>
      <w:tr w:rsidR="000671E1" w:rsidRPr="000671E1" w:rsidTr="00A9585E">
        <w:tc>
          <w:tcPr>
            <w:tcW w:w="1509" w:type="dxa"/>
            <w:tcBorders>
              <w:top w:val="nil"/>
              <w:left w:val="single" w:sz="8" w:space="0" w:color="auto"/>
              <w:right w:val="nil"/>
            </w:tcBorders>
          </w:tcPr>
          <w:p w:rsidR="000A1E79" w:rsidRPr="000671E1" w:rsidRDefault="000A1E79" w:rsidP="00A9585E">
            <w:pPr>
              <w:autoSpaceDE w:val="0"/>
              <w:autoSpaceDN w:val="0"/>
              <w:adjustRightInd w:val="0"/>
              <w:jc w:val="center"/>
              <w:rPr>
                <w:rFonts w:ascii="Times New Roman" w:hAnsi="Times New Roman" w:cs="Times New Roman"/>
                <w:b/>
                <w:sz w:val="24"/>
                <w:szCs w:val="24"/>
              </w:rPr>
            </w:pPr>
          </w:p>
        </w:tc>
        <w:tc>
          <w:tcPr>
            <w:tcW w:w="1509" w:type="dxa"/>
            <w:tcBorders>
              <w:top w:val="nil"/>
              <w:left w:val="nil"/>
              <w:bottom w:val="single" w:sz="4" w:space="0" w:color="auto"/>
              <w:right w:val="single" w:sz="8" w:space="0" w:color="auto"/>
            </w:tcBorders>
          </w:tcPr>
          <w:p w:rsidR="000A1E79" w:rsidRPr="000671E1" w:rsidRDefault="000A1E79"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bottom w:val="single" w:sz="8" w:space="0" w:color="auto"/>
              <w:right w:val="single" w:sz="8" w:space="0" w:color="auto"/>
            </w:tcBorders>
          </w:tcPr>
          <w:p w:rsidR="000A1E79"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No/very low (0)</w:t>
            </w:r>
          </w:p>
        </w:tc>
        <w:tc>
          <w:tcPr>
            <w:tcW w:w="1508" w:type="dxa"/>
            <w:tcBorders>
              <w:left w:val="single" w:sz="8" w:space="0" w:color="auto"/>
              <w:bottom w:val="single" w:sz="8" w:space="0" w:color="auto"/>
              <w:right w:val="single" w:sz="8" w:space="0" w:color="auto"/>
            </w:tcBorders>
          </w:tcPr>
          <w:p w:rsidR="000A1E79"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Low</w:t>
            </w:r>
          </w:p>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(1)</w:t>
            </w:r>
          </w:p>
        </w:tc>
        <w:tc>
          <w:tcPr>
            <w:tcW w:w="1510" w:type="dxa"/>
            <w:tcBorders>
              <w:left w:val="single" w:sz="8" w:space="0" w:color="auto"/>
              <w:bottom w:val="single" w:sz="8" w:space="0" w:color="auto"/>
              <w:right w:val="single" w:sz="8" w:space="0" w:color="auto"/>
            </w:tcBorders>
          </w:tcPr>
          <w:p w:rsidR="000A1E79"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Medium</w:t>
            </w:r>
          </w:p>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(2)</w:t>
            </w:r>
          </w:p>
        </w:tc>
        <w:tc>
          <w:tcPr>
            <w:tcW w:w="1508" w:type="dxa"/>
            <w:tcBorders>
              <w:left w:val="single" w:sz="8" w:space="0" w:color="auto"/>
              <w:bottom w:val="single" w:sz="8" w:space="0" w:color="auto"/>
              <w:right w:val="single" w:sz="8" w:space="0" w:color="auto"/>
            </w:tcBorders>
          </w:tcPr>
          <w:p w:rsidR="000A1E79"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High</w:t>
            </w:r>
          </w:p>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(3)</w:t>
            </w:r>
          </w:p>
        </w:tc>
      </w:tr>
      <w:tr w:rsidR="000671E1" w:rsidRPr="000671E1" w:rsidTr="00A9585E">
        <w:tc>
          <w:tcPr>
            <w:tcW w:w="1509" w:type="dxa"/>
            <w:vMerge w:val="restart"/>
            <w:tcBorders>
              <w:left w:val="single" w:sz="8" w:space="0" w:color="auto"/>
              <w:right w:val="single" w:sz="8" w:space="0" w:color="auto"/>
            </w:tcBorders>
            <w:vAlign w:val="center"/>
          </w:tcPr>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Likelihood of occurrence</w:t>
            </w:r>
          </w:p>
          <w:p w:rsidR="00A9585E" w:rsidRPr="000671E1" w:rsidRDefault="00A9585E" w:rsidP="00A9585E">
            <w:pPr>
              <w:autoSpaceDE w:val="0"/>
              <w:autoSpaceDN w:val="0"/>
              <w:adjustRightInd w:val="0"/>
              <w:jc w:val="center"/>
              <w:rPr>
                <w:rFonts w:ascii="Times New Roman" w:hAnsi="Times New Roman" w:cs="Times New Roman"/>
                <w:sz w:val="24"/>
                <w:szCs w:val="24"/>
              </w:rPr>
            </w:pPr>
            <w:r w:rsidRPr="000671E1">
              <w:rPr>
                <w:rFonts w:ascii="Times New Roman" w:hAnsi="Times New Roman" w:cs="Times New Roman"/>
                <w:b/>
                <w:sz w:val="24"/>
                <w:szCs w:val="24"/>
              </w:rPr>
              <w:t>(A)</w:t>
            </w:r>
          </w:p>
          <w:p w:rsidR="00A9585E" w:rsidRPr="000671E1" w:rsidRDefault="00A9585E" w:rsidP="00A9585E">
            <w:pPr>
              <w:autoSpaceDE w:val="0"/>
              <w:autoSpaceDN w:val="0"/>
              <w:adjustRightInd w:val="0"/>
              <w:jc w:val="center"/>
              <w:rPr>
                <w:rFonts w:ascii="Times New Roman" w:hAnsi="Times New Roman" w:cs="Times New Roman"/>
                <w:sz w:val="24"/>
                <w:szCs w:val="24"/>
              </w:rPr>
            </w:pPr>
          </w:p>
        </w:tc>
        <w:tc>
          <w:tcPr>
            <w:tcW w:w="1509" w:type="dxa"/>
            <w:tcBorders>
              <w:left w:val="single" w:sz="8" w:space="0" w:color="auto"/>
              <w:right w:val="single" w:sz="8" w:space="0" w:color="auto"/>
            </w:tcBorders>
          </w:tcPr>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No/very low (0)</w:t>
            </w:r>
          </w:p>
        </w:tc>
        <w:tc>
          <w:tcPr>
            <w:tcW w:w="1508" w:type="dxa"/>
            <w:tcBorders>
              <w:left w:val="single" w:sz="8" w:space="0" w:color="auto"/>
              <w:right w:val="single" w:sz="8" w:space="0" w:color="auto"/>
            </w:tcBorders>
            <w:shd w:val="clear" w:color="auto" w:fill="92D05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right w:val="single" w:sz="8" w:space="0" w:color="auto"/>
            </w:tcBorders>
            <w:shd w:val="clear" w:color="auto" w:fill="92D05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10" w:type="dxa"/>
            <w:tcBorders>
              <w:left w:val="single" w:sz="8" w:space="0" w:color="auto"/>
              <w:right w:val="single" w:sz="8" w:space="0" w:color="auto"/>
            </w:tcBorders>
            <w:shd w:val="clear" w:color="auto" w:fill="92D05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right w:val="single" w:sz="8" w:space="0" w:color="auto"/>
            </w:tcBorders>
            <w:shd w:val="clear" w:color="auto" w:fill="92D050"/>
          </w:tcPr>
          <w:p w:rsidR="00A9585E" w:rsidRPr="000671E1" w:rsidRDefault="00A9585E" w:rsidP="007C1751">
            <w:pPr>
              <w:autoSpaceDE w:val="0"/>
              <w:autoSpaceDN w:val="0"/>
              <w:adjustRightInd w:val="0"/>
              <w:rPr>
                <w:rFonts w:ascii="Times New Roman" w:hAnsi="Times New Roman" w:cs="Times New Roman"/>
                <w:sz w:val="24"/>
                <w:szCs w:val="24"/>
              </w:rPr>
            </w:pPr>
          </w:p>
        </w:tc>
      </w:tr>
      <w:tr w:rsidR="000671E1" w:rsidRPr="000671E1" w:rsidTr="00A9585E">
        <w:tc>
          <w:tcPr>
            <w:tcW w:w="1509" w:type="dxa"/>
            <w:vMerge/>
            <w:tcBorders>
              <w:left w:val="single" w:sz="8" w:space="0" w:color="auto"/>
              <w:right w:val="single" w:sz="8" w:space="0" w:color="auto"/>
            </w:tcBorders>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9" w:type="dxa"/>
            <w:tcBorders>
              <w:left w:val="single" w:sz="8" w:space="0" w:color="auto"/>
              <w:right w:val="single" w:sz="8" w:space="0" w:color="auto"/>
            </w:tcBorders>
          </w:tcPr>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Low</w:t>
            </w:r>
          </w:p>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(1)</w:t>
            </w:r>
          </w:p>
        </w:tc>
        <w:tc>
          <w:tcPr>
            <w:tcW w:w="1508" w:type="dxa"/>
            <w:tcBorders>
              <w:left w:val="single" w:sz="8" w:space="0" w:color="auto"/>
              <w:right w:val="single" w:sz="8" w:space="0" w:color="auto"/>
            </w:tcBorders>
            <w:shd w:val="clear" w:color="auto" w:fill="92D05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right w:val="single" w:sz="8" w:space="0" w:color="auto"/>
            </w:tcBorders>
            <w:shd w:val="clear" w:color="auto" w:fill="92D05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10" w:type="dxa"/>
            <w:tcBorders>
              <w:left w:val="single" w:sz="8" w:space="0" w:color="auto"/>
              <w:right w:val="single" w:sz="8" w:space="0" w:color="auto"/>
            </w:tcBorders>
            <w:shd w:val="clear" w:color="auto" w:fill="FFFF0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right w:val="single" w:sz="8" w:space="0" w:color="auto"/>
            </w:tcBorders>
            <w:shd w:val="clear" w:color="auto" w:fill="FFFF00"/>
          </w:tcPr>
          <w:p w:rsidR="00A9585E" w:rsidRPr="000671E1" w:rsidRDefault="00A9585E" w:rsidP="007C1751">
            <w:pPr>
              <w:autoSpaceDE w:val="0"/>
              <w:autoSpaceDN w:val="0"/>
              <w:adjustRightInd w:val="0"/>
              <w:rPr>
                <w:rFonts w:ascii="Times New Roman" w:hAnsi="Times New Roman" w:cs="Times New Roman"/>
                <w:sz w:val="24"/>
                <w:szCs w:val="24"/>
              </w:rPr>
            </w:pPr>
          </w:p>
        </w:tc>
      </w:tr>
      <w:tr w:rsidR="000671E1" w:rsidRPr="000671E1" w:rsidTr="00A9585E">
        <w:tc>
          <w:tcPr>
            <w:tcW w:w="1509" w:type="dxa"/>
            <w:vMerge/>
            <w:tcBorders>
              <w:left w:val="single" w:sz="8" w:space="0" w:color="auto"/>
              <w:right w:val="single" w:sz="8" w:space="0" w:color="auto"/>
            </w:tcBorders>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9" w:type="dxa"/>
            <w:tcBorders>
              <w:left w:val="single" w:sz="8" w:space="0" w:color="auto"/>
              <w:right w:val="single" w:sz="8" w:space="0" w:color="auto"/>
            </w:tcBorders>
          </w:tcPr>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Medium</w:t>
            </w:r>
          </w:p>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(2)</w:t>
            </w:r>
          </w:p>
        </w:tc>
        <w:tc>
          <w:tcPr>
            <w:tcW w:w="1508" w:type="dxa"/>
            <w:tcBorders>
              <w:left w:val="single" w:sz="8" w:space="0" w:color="auto"/>
              <w:right w:val="single" w:sz="8" w:space="0" w:color="auto"/>
            </w:tcBorders>
            <w:shd w:val="clear" w:color="auto" w:fill="92D05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right w:val="single" w:sz="8" w:space="0" w:color="auto"/>
            </w:tcBorders>
            <w:shd w:val="clear" w:color="auto" w:fill="FFFF0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10" w:type="dxa"/>
            <w:tcBorders>
              <w:left w:val="single" w:sz="8" w:space="0" w:color="auto"/>
              <w:right w:val="single" w:sz="8" w:space="0" w:color="auto"/>
            </w:tcBorders>
            <w:shd w:val="clear" w:color="auto" w:fill="FFFF0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right w:val="single" w:sz="8" w:space="0" w:color="auto"/>
            </w:tcBorders>
            <w:shd w:val="clear" w:color="auto" w:fill="FF0000"/>
          </w:tcPr>
          <w:p w:rsidR="00A9585E" w:rsidRPr="000671E1" w:rsidRDefault="00A9585E" w:rsidP="007C1751">
            <w:pPr>
              <w:autoSpaceDE w:val="0"/>
              <w:autoSpaceDN w:val="0"/>
              <w:adjustRightInd w:val="0"/>
              <w:rPr>
                <w:rFonts w:ascii="Times New Roman" w:hAnsi="Times New Roman" w:cs="Times New Roman"/>
                <w:sz w:val="24"/>
                <w:szCs w:val="24"/>
              </w:rPr>
            </w:pPr>
          </w:p>
        </w:tc>
      </w:tr>
      <w:tr w:rsidR="000671E1" w:rsidRPr="000671E1" w:rsidTr="00A9585E">
        <w:tc>
          <w:tcPr>
            <w:tcW w:w="1509" w:type="dxa"/>
            <w:vMerge/>
            <w:tcBorders>
              <w:left w:val="single" w:sz="8" w:space="0" w:color="auto"/>
              <w:bottom w:val="single" w:sz="8" w:space="0" w:color="auto"/>
              <w:right w:val="single" w:sz="8" w:space="0" w:color="auto"/>
            </w:tcBorders>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9" w:type="dxa"/>
            <w:tcBorders>
              <w:left w:val="single" w:sz="8" w:space="0" w:color="auto"/>
              <w:bottom w:val="single" w:sz="8" w:space="0" w:color="auto"/>
              <w:right w:val="single" w:sz="8" w:space="0" w:color="auto"/>
            </w:tcBorders>
          </w:tcPr>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High</w:t>
            </w:r>
          </w:p>
          <w:p w:rsidR="00A9585E" w:rsidRPr="000671E1" w:rsidRDefault="00A9585E" w:rsidP="00A9585E">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(3)</w:t>
            </w:r>
          </w:p>
        </w:tc>
        <w:tc>
          <w:tcPr>
            <w:tcW w:w="1508" w:type="dxa"/>
            <w:tcBorders>
              <w:left w:val="single" w:sz="8" w:space="0" w:color="auto"/>
              <w:bottom w:val="single" w:sz="8" w:space="0" w:color="auto"/>
              <w:right w:val="single" w:sz="8" w:space="0" w:color="auto"/>
            </w:tcBorders>
            <w:shd w:val="clear" w:color="auto" w:fill="FFFF0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bottom w:val="single" w:sz="8" w:space="0" w:color="auto"/>
              <w:right w:val="single" w:sz="8" w:space="0" w:color="auto"/>
            </w:tcBorders>
            <w:shd w:val="clear" w:color="auto" w:fill="FFFF0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10" w:type="dxa"/>
            <w:tcBorders>
              <w:left w:val="single" w:sz="8" w:space="0" w:color="auto"/>
              <w:bottom w:val="single" w:sz="8" w:space="0" w:color="auto"/>
              <w:right w:val="single" w:sz="8" w:space="0" w:color="auto"/>
            </w:tcBorders>
            <w:shd w:val="clear" w:color="auto" w:fill="FF0000"/>
          </w:tcPr>
          <w:p w:rsidR="00A9585E" w:rsidRPr="000671E1" w:rsidRDefault="00A9585E" w:rsidP="007C1751">
            <w:pPr>
              <w:autoSpaceDE w:val="0"/>
              <w:autoSpaceDN w:val="0"/>
              <w:adjustRightInd w:val="0"/>
              <w:rPr>
                <w:rFonts w:ascii="Times New Roman" w:hAnsi="Times New Roman" w:cs="Times New Roman"/>
                <w:sz w:val="24"/>
                <w:szCs w:val="24"/>
              </w:rPr>
            </w:pPr>
          </w:p>
        </w:tc>
        <w:tc>
          <w:tcPr>
            <w:tcW w:w="1508" w:type="dxa"/>
            <w:tcBorders>
              <w:left w:val="single" w:sz="8" w:space="0" w:color="auto"/>
              <w:bottom w:val="single" w:sz="8" w:space="0" w:color="auto"/>
              <w:right w:val="single" w:sz="8" w:space="0" w:color="auto"/>
            </w:tcBorders>
            <w:shd w:val="clear" w:color="auto" w:fill="FF0000"/>
          </w:tcPr>
          <w:p w:rsidR="00A9585E" w:rsidRPr="000671E1" w:rsidRDefault="00A9585E" w:rsidP="007C1751">
            <w:pPr>
              <w:autoSpaceDE w:val="0"/>
              <w:autoSpaceDN w:val="0"/>
              <w:adjustRightInd w:val="0"/>
              <w:rPr>
                <w:rFonts w:ascii="Times New Roman" w:hAnsi="Times New Roman" w:cs="Times New Roman"/>
                <w:sz w:val="24"/>
                <w:szCs w:val="24"/>
              </w:rPr>
            </w:pPr>
          </w:p>
        </w:tc>
      </w:tr>
    </w:tbl>
    <w:p w:rsidR="000A1E79" w:rsidRPr="000671E1" w:rsidRDefault="000A1E79" w:rsidP="007C1751">
      <w:pPr>
        <w:autoSpaceDE w:val="0"/>
        <w:autoSpaceDN w:val="0"/>
        <w:adjustRightInd w:val="0"/>
        <w:spacing w:after="0" w:line="240" w:lineRule="auto"/>
        <w:rPr>
          <w:rFonts w:ascii="Times New Roman" w:hAnsi="Times New Roman" w:cs="Times New Roman"/>
          <w:sz w:val="24"/>
          <w:szCs w:val="24"/>
        </w:rPr>
      </w:pPr>
    </w:p>
    <w:p w:rsidR="006F526A" w:rsidRPr="000671E1" w:rsidRDefault="00082E53" w:rsidP="007C1751">
      <w:pPr>
        <w:autoSpaceDE w:val="0"/>
        <w:autoSpaceDN w:val="0"/>
        <w:adjustRightInd w:val="0"/>
        <w:spacing w:after="0" w:line="240" w:lineRule="auto"/>
        <w:rPr>
          <w:rFonts w:ascii="Times New Roman" w:hAnsi="Times New Roman" w:cs="Times New Roman"/>
          <w:b/>
          <w:sz w:val="24"/>
          <w:szCs w:val="24"/>
        </w:rPr>
      </w:pPr>
      <w:r w:rsidRPr="000671E1">
        <w:rPr>
          <w:rFonts w:ascii="Times New Roman" w:hAnsi="Times New Roman" w:cs="Times New Roman"/>
          <w:b/>
          <w:sz w:val="24"/>
          <w:szCs w:val="24"/>
        </w:rPr>
        <w:t>Evaluation of risk:</w:t>
      </w:r>
    </w:p>
    <w:p w:rsidR="00082E53" w:rsidRPr="000671E1" w:rsidRDefault="00082E53" w:rsidP="007C1751">
      <w:pPr>
        <w:autoSpaceDE w:val="0"/>
        <w:autoSpaceDN w:val="0"/>
        <w:adjustRightInd w:val="0"/>
        <w:spacing w:after="0" w:line="240" w:lineRule="auto"/>
        <w:rPr>
          <w:rFonts w:ascii="Times New Roman" w:hAnsi="Times New Roman" w:cs="Times New Roman"/>
          <w:sz w:val="24"/>
          <w:szCs w:val="24"/>
        </w:rPr>
      </w:pPr>
    </w:p>
    <w:tbl>
      <w:tblPr>
        <w:tblStyle w:val="TableGrid"/>
        <w:tblW w:w="9067" w:type="dxa"/>
        <w:tblLook w:val="04A0" w:firstRow="1" w:lastRow="0" w:firstColumn="1" w:lastColumn="0" w:noHBand="0" w:noVBand="1"/>
      </w:tblPr>
      <w:tblGrid>
        <w:gridCol w:w="1413"/>
        <w:gridCol w:w="3021"/>
        <w:gridCol w:w="4633"/>
      </w:tblGrid>
      <w:tr w:rsidR="000671E1" w:rsidRPr="000671E1" w:rsidTr="00056F37">
        <w:tc>
          <w:tcPr>
            <w:tcW w:w="4434" w:type="dxa"/>
            <w:gridSpan w:val="2"/>
          </w:tcPr>
          <w:p w:rsidR="008E4F3F" w:rsidRPr="000671E1" w:rsidRDefault="008E4F3F" w:rsidP="008E4F3F">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Risk level</w:t>
            </w:r>
          </w:p>
        </w:tc>
        <w:tc>
          <w:tcPr>
            <w:tcW w:w="4633" w:type="dxa"/>
          </w:tcPr>
          <w:p w:rsidR="008E4F3F" w:rsidRPr="000671E1" w:rsidRDefault="008E4F3F" w:rsidP="008E4F3F">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Action</w:t>
            </w:r>
          </w:p>
        </w:tc>
      </w:tr>
      <w:tr w:rsidR="000671E1" w:rsidRPr="000671E1" w:rsidTr="008E4F3F">
        <w:tc>
          <w:tcPr>
            <w:tcW w:w="1413" w:type="dxa"/>
          </w:tcPr>
          <w:p w:rsidR="006F526A" w:rsidRPr="000671E1" w:rsidRDefault="006F526A" w:rsidP="008E4F3F">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≥6</w:t>
            </w:r>
          </w:p>
        </w:tc>
        <w:tc>
          <w:tcPr>
            <w:tcW w:w="3021" w:type="dxa"/>
            <w:shd w:val="clear" w:color="auto" w:fill="FF0000"/>
          </w:tcPr>
          <w:p w:rsidR="006F526A" w:rsidRPr="000671E1" w:rsidRDefault="008E4F3F" w:rsidP="007C1751">
            <w:pPr>
              <w:autoSpaceDE w:val="0"/>
              <w:autoSpaceDN w:val="0"/>
              <w:adjustRightInd w:val="0"/>
              <w:rPr>
                <w:rFonts w:ascii="Times New Roman" w:hAnsi="Times New Roman" w:cs="Times New Roman"/>
                <w:b/>
                <w:sz w:val="24"/>
                <w:szCs w:val="24"/>
              </w:rPr>
            </w:pPr>
            <w:r w:rsidRPr="000671E1">
              <w:rPr>
                <w:rFonts w:ascii="Times New Roman" w:hAnsi="Times New Roman" w:cs="Times New Roman"/>
                <w:b/>
                <w:sz w:val="24"/>
                <w:szCs w:val="24"/>
              </w:rPr>
              <w:t>Unacceptable</w:t>
            </w:r>
          </w:p>
        </w:tc>
        <w:tc>
          <w:tcPr>
            <w:tcW w:w="4633" w:type="dxa"/>
          </w:tcPr>
          <w:p w:rsidR="006F526A" w:rsidRPr="000671E1" w:rsidRDefault="006D619E" w:rsidP="007C1751">
            <w:pPr>
              <w:autoSpaceDE w:val="0"/>
              <w:autoSpaceDN w:val="0"/>
              <w:adjustRightInd w:val="0"/>
              <w:rPr>
                <w:rFonts w:ascii="Times New Roman" w:hAnsi="Times New Roman" w:cs="Times New Roman"/>
                <w:sz w:val="24"/>
                <w:szCs w:val="24"/>
              </w:rPr>
            </w:pPr>
            <w:r w:rsidRPr="000671E1">
              <w:rPr>
                <w:rFonts w:ascii="Times New Roman" w:hAnsi="Times New Roman" w:cs="Times New Roman"/>
                <w:sz w:val="24"/>
                <w:szCs w:val="24"/>
              </w:rPr>
              <w:t xml:space="preserve">Immediate action is required </w:t>
            </w:r>
          </w:p>
        </w:tc>
      </w:tr>
      <w:tr w:rsidR="000671E1" w:rsidRPr="000671E1" w:rsidTr="008E4F3F">
        <w:tc>
          <w:tcPr>
            <w:tcW w:w="1413" w:type="dxa"/>
          </w:tcPr>
          <w:p w:rsidR="006F526A" w:rsidRPr="000671E1" w:rsidRDefault="008E4F3F" w:rsidP="008E4F3F">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2-4</w:t>
            </w:r>
          </w:p>
        </w:tc>
        <w:tc>
          <w:tcPr>
            <w:tcW w:w="3021" w:type="dxa"/>
            <w:shd w:val="clear" w:color="auto" w:fill="FFFF00"/>
          </w:tcPr>
          <w:p w:rsidR="006F526A" w:rsidRPr="000671E1" w:rsidRDefault="008E4F3F" w:rsidP="007C1751">
            <w:pPr>
              <w:autoSpaceDE w:val="0"/>
              <w:autoSpaceDN w:val="0"/>
              <w:adjustRightInd w:val="0"/>
              <w:rPr>
                <w:rFonts w:ascii="Times New Roman" w:hAnsi="Times New Roman" w:cs="Times New Roman"/>
                <w:b/>
                <w:sz w:val="24"/>
                <w:szCs w:val="24"/>
              </w:rPr>
            </w:pPr>
            <w:r w:rsidRPr="000671E1">
              <w:rPr>
                <w:rFonts w:ascii="Times New Roman" w:hAnsi="Times New Roman" w:cs="Times New Roman"/>
                <w:b/>
                <w:sz w:val="24"/>
                <w:szCs w:val="24"/>
              </w:rPr>
              <w:t xml:space="preserve">Acceptable </w:t>
            </w:r>
          </w:p>
        </w:tc>
        <w:tc>
          <w:tcPr>
            <w:tcW w:w="4633" w:type="dxa"/>
          </w:tcPr>
          <w:p w:rsidR="006F526A" w:rsidRPr="000671E1" w:rsidRDefault="008E4F3F" w:rsidP="007C1751">
            <w:pPr>
              <w:autoSpaceDE w:val="0"/>
              <w:autoSpaceDN w:val="0"/>
              <w:adjustRightInd w:val="0"/>
              <w:rPr>
                <w:rFonts w:ascii="Times New Roman" w:hAnsi="Times New Roman" w:cs="Times New Roman"/>
                <w:sz w:val="24"/>
                <w:szCs w:val="24"/>
              </w:rPr>
            </w:pPr>
            <w:r w:rsidRPr="000671E1">
              <w:rPr>
                <w:rFonts w:ascii="Times New Roman" w:hAnsi="Times New Roman" w:cs="Times New Roman"/>
                <w:sz w:val="24"/>
                <w:szCs w:val="24"/>
              </w:rPr>
              <w:t>May require action</w:t>
            </w:r>
          </w:p>
        </w:tc>
      </w:tr>
      <w:tr w:rsidR="000671E1" w:rsidRPr="000671E1" w:rsidTr="008E4F3F">
        <w:tc>
          <w:tcPr>
            <w:tcW w:w="1413" w:type="dxa"/>
          </w:tcPr>
          <w:p w:rsidR="006F526A" w:rsidRPr="000671E1" w:rsidRDefault="008E4F3F" w:rsidP="008E4F3F">
            <w:pPr>
              <w:autoSpaceDE w:val="0"/>
              <w:autoSpaceDN w:val="0"/>
              <w:adjustRightInd w:val="0"/>
              <w:jc w:val="center"/>
              <w:rPr>
                <w:rFonts w:ascii="Times New Roman" w:hAnsi="Times New Roman" w:cs="Times New Roman"/>
                <w:b/>
                <w:sz w:val="24"/>
                <w:szCs w:val="24"/>
              </w:rPr>
            </w:pPr>
            <w:r w:rsidRPr="000671E1">
              <w:rPr>
                <w:rFonts w:ascii="Times New Roman" w:hAnsi="Times New Roman" w:cs="Times New Roman"/>
                <w:b/>
                <w:sz w:val="24"/>
                <w:szCs w:val="24"/>
              </w:rPr>
              <w:t>≤ 1</w:t>
            </w:r>
          </w:p>
        </w:tc>
        <w:tc>
          <w:tcPr>
            <w:tcW w:w="3021" w:type="dxa"/>
            <w:shd w:val="clear" w:color="auto" w:fill="92D050"/>
          </w:tcPr>
          <w:p w:rsidR="006F526A" w:rsidRPr="000671E1" w:rsidRDefault="008E4F3F" w:rsidP="007C1751">
            <w:pPr>
              <w:autoSpaceDE w:val="0"/>
              <w:autoSpaceDN w:val="0"/>
              <w:adjustRightInd w:val="0"/>
              <w:rPr>
                <w:rFonts w:ascii="Times New Roman" w:hAnsi="Times New Roman" w:cs="Times New Roman"/>
                <w:b/>
                <w:sz w:val="24"/>
                <w:szCs w:val="24"/>
              </w:rPr>
            </w:pPr>
            <w:r w:rsidRPr="000671E1">
              <w:rPr>
                <w:rFonts w:ascii="Times New Roman" w:hAnsi="Times New Roman" w:cs="Times New Roman"/>
                <w:b/>
                <w:sz w:val="24"/>
                <w:szCs w:val="24"/>
              </w:rPr>
              <w:t>No or low risk</w:t>
            </w:r>
          </w:p>
        </w:tc>
        <w:tc>
          <w:tcPr>
            <w:tcW w:w="4633" w:type="dxa"/>
          </w:tcPr>
          <w:p w:rsidR="006F526A" w:rsidRPr="000671E1" w:rsidRDefault="006D619E" w:rsidP="007C1751">
            <w:pPr>
              <w:autoSpaceDE w:val="0"/>
              <w:autoSpaceDN w:val="0"/>
              <w:adjustRightInd w:val="0"/>
              <w:rPr>
                <w:rFonts w:ascii="Times New Roman" w:hAnsi="Times New Roman" w:cs="Times New Roman"/>
                <w:sz w:val="24"/>
                <w:szCs w:val="24"/>
              </w:rPr>
            </w:pPr>
            <w:r w:rsidRPr="000671E1">
              <w:rPr>
                <w:rFonts w:ascii="Times New Roman" w:hAnsi="Times New Roman" w:cs="Times New Roman"/>
                <w:sz w:val="24"/>
                <w:szCs w:val="24"/>
              </w:rPr>
              <w:t>No action is required</w:t>
            </w:r>
          </w:p>
        </w:tc>
      </w:tr>
    </w:tbl>
    <w:p w:rsidR="006F526A" w:rsidRPr="000671E1" w:rsidRDefault="006F526A" w:rsidP="007C1751">
      <w:pPr>
        <w:autoSpaceDE w:val="0"/>
        <w:autoSpaceDN w:val="0"/>
        <w:adjustRightInd w:val="0"/>
        <w:spacing w:after="0" w:line="240" w:lineRule="auto"/>
        <w:rPr>
          <w:rFonts w:ascii="Times New Roman" w:hAnsi="Times New Roman" w:cs="Times New Roman"/>
          <w:sz w:val="24"/>
          <w:szCs w:val="24"/>
        </w:rPr>
      </w:pPr>
    </w:p>
    <w:p w:rsidR="00082E53" w:rsidRPr="000671E1" w:rsidRDefault="00082E53" w:rsidP="00082E53">
      <w:pPr>
        <w:autoSpaceDE w:val="0"/>
        <w:autoSpaceDN w:val="0"/>
        <w:adjustRightInd w:val="0"/>
        <w:spacing w:after="0" w:line="240" w:lineRule="auto"/>
        <w:rPr>
          <w:rFonts w:ascii="Times New Roman" w:hAnsi="Times New Roman" w:cs="Times New Roman"/>
          <w:sz w:val="24"/>
          <w:szCs w:val="24"/>
          <w:lang w:val="en-US"/>
        </w:rPr>
      </w:pPr>
      <w:r w:rsidRPr="000671E1">
        <w:rPr>
          <w:rFonts w:ascii="Times New Roman" w:hAnsi="Times New Roman" w:cs="Times New Roman"/>
          <w:sz w:val="24"/>
          <w:szCs w:val="24"/>
        </w:rPr>
        <w:t xml:space="preserve">The evaluation is recorded on form </w:t>
      </w:r>
      <w:r w:rsidRPr="000671E1">
        <w:rPr>
          <w:rFonts w:ascii="Times New Roman" w:hAnsi="Times New Roman" w:cs="Times New Roman"/>
          <w:sz w:val="24"/>
          <w:szCs w:val="24"/>
          <w:lang w:val="en-US"/>
        </w:rPr>
        <w:t>PO-</w:t>
      </w:r>
      <w:r w:rsidR="00C35BB4" w:rsidRPr="000671E1">
        <w:rPr>
          <w:rFonts w:ascii="Times New Roman" w:hAnsi="Times New Roman" w:cs="Times New Roman"/>
          <w:sz w:val="24"/>
          <w:szCs w:val="24"/>
        </w:rPr>
        <w:t>0</w:t>
      </w:r>
      <w:r w:rsidR="00C07723" w:rsidRPr="000671E1">
        <w:rPr>
          <w:rFonts w:ascii="Times New Roman" w:hAnsi="Times New Roman" w:cs="Times New Roman"/>
          <w:sz w:val="24"/>
          <w:szCs w:val="24"/>
        </w:rPr>
        <w:t>9</w:t>
      </w:r>
      <w:r w:rsidR="00CA213E">
        <w:rPr>
          <w:rFonts w:ascii="Times New Roman" w:hAnsi="Times New Roman" w:cs="Times New Roman"/>
          <w:sz w:val="24"/>
          <w:szCs w:val="24"/>
          <w:lang w:val="en-US"/>
        </w:rPr>
        <w:t xml:space="preserve">-Annex </w:t>
      </w:r>
      <w:r w:rsidR="00215D5B">
        <w:rPr>
          <w:rFonts w:ascii="Times New Roman" w:hAnsi="Times New Roman" w:cs="Times New Roman"/>
          <w:sz w:val="24"/>
          <w:szCs w:val="24"/>
          <w:lang w:val="en-US"/>
        </w:rPr>
        <w:t>2</w:t>
      </w:r>
      <w:r w:rsidR="00CA213E">
        <w:rPr>
          <w:rFonts w:ascii="Times New Roman" w:hAnsi="Times New Roman" w:cs="Times New Roman"/>
          <w:sz w:val="24"/>
          <w:szCs w:val="24"/>
          <w:lang w:val="en-US"/>
        </w:rPr>
        <w:t>.</w:t>
      </w:r>
    </w:p>
    <w:p w:rsidR="00082E53" w:rsidRPr="000671E1" w:rsidRDefault="00082E53" w:rsidP="00082E53">
      <w:pPr>
        <w:autoSpaceDE w:val="0"/>
        <w:autoSpaceDN w:val="0"/>
        <w:adjustRightInd w:val="0"/>
        <w:spacing w:after="0" w:line="240" w:lineRule="auto"/>
        <w:rPr>
          <w:rFonts w:ascii="Times New Roman" w:hAnsi="Times New Roman" w:cs="Times New Roman"/>
          <w:sz w:val="24"/>
          <w:szCs w:val="24"/>
          <w:lang w:val="en-US"/>
        </w:rPr>
      </w:pPr>
    </w:p>
    <w:p w:rsidR="00082E53" w:rsidRPr="000671E1" w:rsidRDefault="00082E53" w:rsidP="00082E53">
      <w:pPr>
        <w:autoSpaceDE w:val="0"/>
        <w:autoSpaceDN w:val="0"/>
        <w:adjustRightInd w:val="0"/>
        <w:spacing w:after="0" w:line="240" w:lineRule="auto"/>
        <w:rPr>
          <w:rFonts w:ascii="Times New Roman" w:hAnsi="Times New Roman" w:cs="Times New Roman"/>
          <w:sz w:val="24"/>
          <w:szCs w:val="24"/>
          <w:lang w:val="en-US"/>
        </w:rPr>
      </w:pPr>
    </w:p>
    <w:p w:rsidR="00082E53" w:rsidRPr="00D66087" w:rsidRDefault="00907804" w:rsidP="00D66087">
      <w:pPr>
        <w:pStyle w:val="Heading2"/>
        <w:rPr>
          <w:rFonts w:ascii="Times New Roman" w:hAnsi="Times New Roman" w:cs="Times New Roman"/>
          <w:b/>
          <w:color w:val="000000" w:themeColor="text1"/>
          <w:sz w:val="24"/>
          <w:szCs w:val="24"/>
        </w:rPr>
      </w:pPr>
      <w:bookmarkStart w:id="11" w:name="_Toc24980987"/>
      <w:r w:rsidRPr="00D66087">
        <w:rPr>
          <w:rFonts w:ascii="Times New Roman" w:hAnsi="Times New Roman" w:cs="Times New Roman"/>
          <w:b/>
          <w:color w:val="000000" w:themeColor="text1"/>
          <w:sz w:val="24"/>
          <w:szCs w:val="24"/>
        </w:rPr>
        <w:t>5</w:t>
      </w:r>
      <w:r w:rsidR="00082E53" w:rsidRPr="00D66087">
        <w:rPr>
          <w:rFonts w:ascii="Times New Roman" w:hAnsi="Times New Roman" w:cs="Times New Roman"/>
          <w:b/>
          <w:color w:val="000000" w:themeColor="text1"/>
          <w:sz w:val="24"/>
          <w:szCs w:val="24"/>
        </w:rPr>
        <w:t>.</w:t>
      </w:r>
      <w:r w:rsidR="00857768" w:rsidRPr="00D66087">
        <w:rPr>
          <w:rFonts w:ascii="Times New Roman" w:hAnsi="Times New Roman" w:cs="Times New Roman"/>
          <w:b/>
          <w:color w:val="000000" w:themeColor="text1"/>
          <w:sz w:val="24"/>
          <w:szCs w:val="24"/>
        </w:rPr>
        <w:t>4</w:t>
      </w:r>
      <w:r w:rsidR="00082E53" w:rsidRPr="00D66087">
        <w:rPr>
          <w:rFonts w:ascii="Times New Roman" w:hAnsi="Times New Roman" w:cs="Times New Roman"/>
          <w:b/>
          <w:color w:val="000000" w:themeColor="text1"/>
          <w:sz w:val="24"/>
          <w:szCs w:val="24"/>
        </w:rPr>
        <w:t xml:space="preserve"> Treatment </w:t>
      </w:r>
      <w:r w:rsidR="00857768" w:rsidRPr="00D66087">
        <w:rPr>
          <w:rFonts w:ascii="Times New Roman" w:hAnsi="Times New Roman" w:cs="Times New Roman"/>
          <w:b/>
          <w:color w:val="000000" w:themeColor="text1"/>
          <w:sz w:val="24"/>
          <w:szCs w:val="24"/>
        </w:rPr>
        <w:t xml:space="preserve">and monitoring </w:t>
      </w:r>
      <w:r w:rsidR="00082E53" w:rsidRPr="00D66087">
        <w:rPr>
          <w:rFonts w:ascii="Times New Roman" w:hAnsi="Times New Roman" w:cs="Times New Roman"/>
          <w:b/>
          <w:color w:val="000000" w:themeColor="text1"/>
          <w:sz w:val="24"/>
          <w:szCs w:val="24"/>
        </w:rPr>
        <w:t>of risks</w:t>
      </w:r>
      <w:bookmarkEnd w:id="11"/>
    </w:p>
    <w:p w:rsidR="00082E53" w:rsidRPr="000671E1" w:rsidRDefault="00082E53" w:rsidP="007C1751">
      <w:pPr>
        <w:autoSpaceDE w:val="0"/>
        <w:autoSpaceDN w:val="0"/>
        <w:adjustRightInd w:val="0"/>
        <w:spacing w:after="0" w:line="240" w:lineRule="auto"/>
        <w:rPr>
          <w:rFonts w:ascii="Times New Roman" w:hAnsi="Times New Roman" w:cs="Times New Roman"/>
          <w:sz w:val="24"/>
          <w:szCs w:val="24"/>
          <w:lang w:val="en-US"/>
        </w:rPr>
      </w:pPr>
    </w:p>
    <w:p w:rsidR="00082E53" w:rsidRPr="000671E1" w:rsidRDefault="00082E53" w:rsidP="00082E53">
      <w:pPr>
        <w:spacing w:after="0" w:line="240" w:lineRule="auto"/>
        <w:jc w:val="both"/>
        <w:rPr>
          <w:rFonts w:ascii="Times New Roman" w:hAnsi="Times New Roman" w:cs="Times New Roman"/>
          <w:sz w:val="24"/>
          <w:szCs w:val="24"/>
          <w:lang w:val="en-US"/>
        </w:rPr>
      </w:pPr>
      <w:r w:rsidRPr="000671E1">
        <w:rPr>
          <w:rFonts w:ascii="Times New Roman" w:hAnsi="Times New Roman" w:cs="Times New Roman"/>
          <w:sz w:val="24"/>
          <w:szCs w:val="24"/>
        </w:rPr>
        <w:t xml:space="preserve">For each risk identified, based on the root cause analysis, the </w:t>
      </w:r>
      <w:r w:rsidR="00215D5B">
        <w:rPr>
          <w:rFonts w:ascii="Times New Roman" w:hAnsi="Times New Roman" w:cs="Times New Roman"/>
          <w:sz w:val="24"/>
          <w:szCs w:val="24"/>
        </w:rPr>
        <w:t>PC</w:t>
      </w:r>
      <w:r w:rsidR="007016F0" w:rsidRPr="000671E1">
        <w:rPr>
          <w:rFonts w:ascii="Times New Roman" w:hAnsi="Times New Roman" w:cs="Times New Roman"/>
          <w:sz w:val="24"/>
          <w:szCs w:val="24"/>
        </w:rPr>
        <w:t xml:space="preserve"> recommends actions for improvements which must be taken in order to eliminate or minimize the risk. The </w:t>
      </w:r>
      <w:r w:rsidR="00215D5B">
        <w:rPr>
          <w:rFonts w:ascii="Times New Roman" w:hAnsi="Times New Roman" w:cs="Times New Roman"/>
          <w:sz w:val="24"/>
          <w:szCs w:val="24"/>
        </w:rPr>
        <w:t xml:space="preserve">GD </w:t>
      </w:r>
      <w:r w:rsidR="007016F0" w:rsidRPr="000671E1">
        <w:rPr>
          <w:rFonts w:ascii="Times New Roman" w:hAnsi="Times New Roman" w:cs="Times New Roman"/>
          <w:sz w:val="24"/>
          <w:szCs w:val="24"/>
        </w:rPr>
        <w:t xml:space="preserve">with </w:t>
      </w:r>
      <w:r w:rsidRPr="000671E1">
        <w:rPr>
          <w:rFonts w:ascii="Times New Roman" w:hAnsi="Times New Roman" w:cs="Times New Roman"/>
          <w:sz w:val="24"/>
          <w:szCs w:val="24"/>
        </w:rPr>
        <w:t xml:space="preserve">the involvement of the </w:t>
      </w:r>
      <w:r w:rsidR="00215D5B">
        <w:rPr>
          <w:rFonts w:ascii="Times New Roman" w:hAnsi="Times New Roman" w:cs="Times New Roman"/>
          <w:sz w:val="24"/>
          <w:szCs w:val="24"/>
        </w:rPr>
        <w:t>QM</w:t>
      </w:r>
      <w:r w:rsidRPr="000671E1">
        <w:rPr>
          <w:rFonts w:ascii="Times New Roman" w:hAnsi="Times New Roman" w:cs="Times New Roman"/>
          <w:sz w:val="24"/>
          <w:szCs w:val="24"/>
        </w:rPr>
        <w:t xml:space="preserve"> and the </w:t>
      </w:r>
      <w:r w:rsidR="00215D5B">
        <w:rPr>
          <w:rFonts w:ascii="Times New Roman" w:hAnsi="Times New Roman" w:cs="Times New Roman"/>
          <w:sz w:val="24"/>
          <w:szCs w:val="24"/>
        </w:rPr>
        <w:t>DADD</w:t>
      </w:r>
      <w:r w:rsidR="007016F0" w:rsidRPr="000671E1">
        <w:rPr>
          <w:rFonts w:ascii="Times New Roman" w:hAnsi="Times New Roman" w:cs="Times New Roman"/>
          <w:sz w:val="24"/>
          <w:szCs w:val="24"/>
        </w:rPr>
        <w:t xml:space="preserve">, based on the recommendation of the </w:t>
      </w:r>
      <w:r w:rsidR="00215D5B">
        <w:rPr>
          <w:rFonts w:ascii="Times New Roman" w:hAnsi="Times New Roman" w:cs="Times New Roman"/>
          <w:sz w:val="24"/>
          <w:szCs w:val="24"/>
        </w:rPr>
        <w:t>PC</w:t>
      </w:r>
      <w:r w:rsidR="007016F0" w:rsidRPr="000671E1">
        <w:rPr>
          <w:rFonts w:ascii="Times New Roman" w:hAnsi="Times New Roman" w:cs="Times New Roman"/>
          <w:sz w:val="24"/>
          <w:szCs w:val="24"/>
        </w:rPr>
        <w:t>,</w:t>
      </w:r>
      <w:r w:rsidRPr="000671E1">
        <w:rPr>
          <w:rFonts w:ascii="Times New Roman" w:hAnsi="Times New Roman" w:cs="Times New Roman"/>
          <w:sz w:val="24"/>
          <w:szCs w:val="24"/>
        </w:rPr>
        <w:t xml:space="preserve"> </w:t>
      </w:r>
      <w:r w:rsidR="007016F0" w:rsidRPr="000671E1">
        <w:rPr>
          <w:rFonts w:ascii="Times New Roman" w:hAnsi="Times New Roman" w:cs="Times New Roman"/>
          <w:sz w:val="24"/>
          <w:szCs w:val="24"/>
        </w:rPr>
        <w:t xml:space="preserve">decides </w:t>
      </w:r>
      <w:proofErr w:type="gramStart"/>
      <w:r w:rsidR="007016F0" w:rsidRPr="000671E1">
        <w:rPr>
          <w:rFonts w:ascii="Times New Roman" w:hAnsi="Times New Roman" w:cs="Times New Roman"/>
          <w:sz w:val="24"/>
          <w:szCs w:val="24"/>
        </w:rPr>
        <w:t xml:space="preserve">on </w:t>
      </w:r>
      <w:r w:rsidRPr="000671E1">
        <w:rPr>
          <w:rFonts w:ascii="Times New Roman" w:hAnsi="Times New Roman" w:cs="Times New Roman"/>
          <w:sz w:val="24"/>
          <w:szCs w:val="24"/>
        </w:rPr>
        <w:t xml:space="preserve"> the</w:t>
      </w:r>
      <w:proofErr w:type="gramEnd"/>
      <w:r w:rsidRPr="000671E1">
        <w:rPr>
          <w:rFonts w:ascii="Times New Roman" w:hAnsi="Times New Roman" w:cs="Times New Roman"/>
          <w:sz w:val="24"/>
          <w:szCs w:val="24"/>
        </w:rPr>
        <w:t xml:space="preserve"> actions for improvements</w:t>
      </w:r>
      <w:r w:rsidR="007016F0" w:rsidRPr="000671E1">
        <w:rPr>
          <w:rFonts w:ascii="Times New Roman" w:hAnsi="Times New Roman" w:cs="Times New Roman"/>
          <w:sz w:val="24"/>
          <w:szCs w:val="24"/>
        </w:rPr>
        <w:t>, t</w:t>
      </w:r>
      <w:r w:rsidRPr="000671E1">
        <w:rPr>
          <w:rFonts w:ascii="Times New Roman" w:hAnsi="Times New Roman" w:cs="Times New Roman"/>
          <w:sz w:val="24"/>
          <w:szCs w:val="24"/>
        </w:rPr>
        <w:t xml:space="preserve">he person(s) responsible for taking the actions and the timeframe for realization of the actions on form </w:t>
      </w:r>
      <w:r w:rsidR="007016F0" w:rsidRPr="000671E1">
        <w:rPr>
          <w:rFonts w:ascii="Times New Roman" w:hAnsi="Times New Roman" w:cs="Times New Roman"/>
          <w:sz w:val="24"/>
          <w:szCs w:val="24"/>
          <w:lang w:val="en-US"/>
        </w:rPr>
        <w:t>PO-</w:t>
      </w:r>
      <w:r w:rsidR="000671E1" w:rsidRPr="000671E1">
        <w:rPr>
          <w:rFonts w:ascii="Times New Roman" w:hAnsi="Times New Roman" w:cs="Times New Roman"/>
          <w:sz w:val="24"/>
          <w:szCs w:val="24"/>
          <w:lang w:val="en-US"/>
        </w:rPr>
        <w:t>0</w:t>
      </w:r>
      <w:r w:rsidR="00C07723" w:rsidRPr="000671E1">
        <w:rPr>
          <w:rFonts w:ascii="Times New Roman" w:hAnsi="Times New Roman" w:cs="Times New Roman"/>
          <w:sz w:val="24"/>
          <w:szCs w:val="24"/>
          <w:lang w:val="en-US"/>
        </w:rPr>
        <w:t>9</w:t>
      </w:r>
      <w:r w:rsidR="00CA213E">
        <w:rPr>
          <w:rFonts w:ascii="Times New Roman" w:hAnsi="Times New Roman" w:cs="Times New Roman"/>
          <w:sz w:val="24"/>
          <w:szCs w:val="24"/>
          <w:lang w:val="en-US"/>
        </w:rPr>
        <w:t>-Annex 2</w:t>
      </w:r>
      <w:r w:rsidR="007016F0" w:rsidRPr="000671E1">
        <w:rPr>
          <w:rFonts w:ascii="Times New Roman" w:hAnsi="Times New Roman" w:cs="Times New Roman"/>
          <w:sz w:val="24"/>
          <w:szCs w:val="24"/>
          <w:lang w:val="en-US"/>
        </w:rPr>
        <w:t xml:space="preserve">. </w:t>
      </w:r>
    </w:p>
    <w:p w:rsidR="007016F0" w:rsidRPr="000671E1" w:rsidRDefault="007016F0" w:rsidP="00082E53">
      <w:pPr>
        <w:spacing w:after="0" w:line="240" w:lineRule="auto"/>
        <w:jc w:val="both"/>
        <w:rPr>
          <w:rFonts w:ascii="Times New Roman" w:hAnsi="Times New Roman" w:cs="Times New Roman"/>
          <w:sz w:val="24"/>
          <w:szCs w:val="24"/>
        </w:rPr>
      </w:pPr>
    </w:p>
    <w:p w:rsidR="00082E53" w:rsidRPr="000671E1" w:rsidRDefault="00082E53" w:rsidP="007016F0">
      <w:pPr>
        <w:autoSpaceDE w:val="0"/>
        <w:autoSpaceDN w:val="0"/>
        <w:adjustRightInd w:val="0"/>
        <w:spacing w:after="0" w:line="240" w:lineRule="auto"/>
        <w:jc w:val="both"/>
        <w:rPr>
          <w:rFonts w:ascii="Times New Roman" w:hAnsi="Times New Roman" w:cs="Times New Roman"/>
          <w:sz w:val="24"/>
          <w:szCs w:val="24"/>
        </w:rPr>
      </w:pPr>
      <w:r w:rsidRPr="000671E1">
        <w:rPr>
          <w:rFonts w:ascii="Times New Roman" w:hAnsi="Times New Roman" w:cs="Times New Roman"/>
          <w:sz w:val="24"/>
          <w:szCs w:val="24"/>
        </w:rPr>
        <w:t xml:space="preserve">When the risk level is evaluated unacceptable, then the </w:t>
      </w:r>
      <w:r w:rsidR="00215D5B">
        <w:rPr>
          <w:rFonts w:ascii="Times New Roman" w:hAnsi="Times New Roman" w:cs="Times New Roman"/>
          <w:sz w:val="24"/>
          <w:szCs w:val="24"/>
        </w:rPr>
        <w:t>GD</w:t>
      </w:r>
      <w:r w:rsidRPr="000671E1">
        <w:rPr>
          <w:rFonts w:ascii="Times New Roman" w:hAnsi="Times New Roman" w:cs="Times New Roman"/>
          <w:sz w:val="24"/>
          <w:szCs w:val="24"/>
        </w:rPr>
        <w:t xml:space="preserve"> decides on suspension of the activities until the risk is mitigated to an acceptable level. If the risk cannot be mitigated to an acceptable level, the accreditation shall not be provided by DAK. </w:t>
      </w:r>
    </w:p>
    <w:p w:rsidR="00082E53" w:rsidRPr="000671E1" w:rsidRDefault="00082E53" w:rsidP="00082E53">
      <w:pPr>
        <w:spacing w:after="0" w:line="240" w:lineRule="auto"/>
        <w:jc w:val="both"/>
        <w:rPr>
          <w:rFonts w:ascii="Times New Roman" w:hAnsi="Times New Roman" w:cs="Times New Roman"/>
          <w:sz w:val="24"/>
          <w:szCs w:val="24"/>
        </w:rPr>
      </w:pPr>
    </w:p>
    <w:p w:rsidR="00082E53" w:rsidRDefault="00082E53" w:rsidP="00082E53">
      <w:pPr>
        <w:spacing w:after="0" w:line="240" w:lineRule="auto"/>
        <w:jc w:val="both"/>
        <w:rPr>
          <w:rFonts w:ascii="Times New Roman" w:hAnsi="Times New Roman" w:cs="Times New Roman"/>
          <w:sz w:val="24"/>
          <w:szCs w:val="24"/>
        </w:rPr>
      </w:pPr>
      <w:r w:rsidRPr="000671E1">
        <w:rPr>
          <w:rFonts w:ascii="Times New Roman" w:hAnsi="Times New Roman" w:cs="Times New Roman"/>
          <w:sz w:val="24"/>
          <w:szCs w:val="24"/>
        </w:rPr>
        <w:t xml:space="preserve">All the actions taken are recorded on form </w:t>
      </w:r>
      <w:r w:rsidR="00C35BB4" w:rsidRPr="000671E1">
        <w:rPr>
          <w:rFonts w:ascii="Times New Roman" w:hAnsi="Times New Roman" w:cs="Times New Roman"/>
          <w:sz w:val="24"/>
          <w:szCs w:val="24"/>
          <w:lang w:val="en-US"/>
        </w:rPr>
        <w:t>PO-</w:t>
      </w:r>
      <w:r w:rsidR="000671E1" w:rsidRPr="000671E1">
        <w:rPr>
          <w:rFonts w:ascii="Times New Roman" w:hAnsi="Times New Roman" w:cs="Times New Roman"/>
          <w:sz w:val="24"/>
          <w:szCs w:val="24"/>
          <w:lang w:val="en-US"/>
        </w:rPr>
        <w:t>0</w:t>
      </w:r>
      <w:r w:rsidR="00C07723" w:rsidRPr="000671E1">
        <w:rPr>
          <w:rFonts w:ascii="Times New Roman" w:hAnsi="Times New Roman" w:cs="Times New Roman"/>
          <w:sz w:val="24"/>
          <w:szCs w:val="24"/>
          <w:lang w:val="en-US"/>
        </w:rPr>
        <w:t>9</w:t>
      </w:r>
      <w:r w:rsidR="00CA213E">
        <w:rPr>
          <w:rFonts w:ascii="Times New Roman" w:hAnsi="Times New Roman" w:cs="Times New Roman"/>
          <w:sz w:val="24"/>
          <w:szCs w:val="24"/>
          <w:lang w:val="en-US"/>
        </w:rPr>
        <w:t>-Annex 2</w:t>
      </w:r>
      <w:r w:rsidRPr="000671E1">
        <w:rPr>
          <w:rFonts w:ascii="Times New Roman" w:hAnsi="Times New Roman" w:cs="Times New Roman"/>
          <w:sz w:val="24"/>
          <w:szCs w:val="24"/>
        </w:rPr>
        <w:t xml:space="preserve">. After the timeframe is over the </w:t>
      </w:r>
      <w:r w:rsidR="00215D5B">
        <w:rPr>
          <w:rFonts w:ascii="Times New Roman" w:hAnsi="Times New Roman" w:cs="Times New Roman"/>
          <w:sz w:val="24"/>
          <w:szCs w:val="24"/>
        </w:rPr>
        <w:t>GD</w:t>
      </w:r>
      <w:r w:rsidRPr="000671E1">
        <w:rPr>
          <w:rFonts w:ascii="Times New Roman" w:hAnsi="Times New Roman" w:cs="Times New Roman"/>
          <w:sz w:val="24"/>
          <w:szCs w:val="24"/>
        </w:rPr>
        <w:t xml:space="preserve"> checks the performed actions and </w:t>
      </w:r>
      <w:r w:rsidR="007016F0" w:rsidRPr="000671E1">
        <w:rPr>
          <w:rFonts w:ascii="Times New Roman" w:hAnsi="Times New Roman" w:cs="Times New Roman"/>
          <w:sz w:val="24"/>
          <w:szCs w:val="24"/>
        </w:rPr>
        <w:t xml:space="preserve">the </w:t>
      </w:r>
      <w:r w:rsidR="00215D5B">
        <w:rPr>
          <w:rFonts w:ascii="Times New Roman" w:hAnsi="Times New Roman" w:cs="Times New Roman"/>
          <w:sz w:val="24"/>
          <w:szCs w:val="24"/>
        </w:rPr>
        <w:t>PC</w:t>
      </w:r>
      <w:r w:rsidR="007016F0" w:rsidRPr="000671E1">
        <w:rPr>
          <w:rFonts w:ascii="Times New Roman" w:hAnsi="Times New Roman" w:cs="Times New Roman"/>
          <w:sz w:val="24"/>
          <w:szCs w:val="24"/>
        </w:rPr>
        <w:t xml:space="preserve"> </w:t>
      </w:r>
      <w:r w:rsidRPr="000671E1">
        <w:rPr>
          <w:rFonts w:ascii="Times New Roman" w:hAnsi="Times New Roman" w:cs="Times New Roman"/>
          <w:sz w:val="24"/>
          <w:szCs w:val="24"/>
        </w:rPr>
        <w:t>re-evaluate</w:t>
      </w:r>
      <w:r w:rsidR="007016F0" w:rsidRPr="000671E1">
        <w:rPr>
          <w:rFonts w:ascii="Times New Roman" w:hAnsi="Times New Roman" w:cs="Times New Roman"/>
          <w:sz w:val="24"/>
          <w:szCs w:val="24"/>
        </w:rPr>
        <w:t>s</w:t>
      </w:r>
      <w:r w:rsidRPr="000671E1">
        <w:rPr>
          <w:rFonts w:ascii="Times New Roman" w:hAnsi="Times New Roman" w:cs="Times New Roman"/>
          <w:sz w:val="24"/>
          <w:szCs w:val="24"/>
        </w:rPr>
        <w:t xml:space="preserve"> the level of each risk according to clause </w:t>
      </w:r>
      <w:r w:rsidR="009D262B">
        <w:rPr>
          <w:rFonts w:ascii="Times New Roman" w:hAnsi="Times New Roman" w:cs="Times New Roman"/>
          <w:sz w:val="24"/>
          <w:szCs w:val="24"/>
        </w:rPr>
        <w:t>5</w:t>
      </w:r>
      <w:r w:rsidRPr="000671E1">
        <w:rPr>
          <w:rFonts w:ascii="Times New Roman" w:hAnsi="Times New Roman" w:cs="Times New Roman"/>
          <w:sz w:val="24"/>
          <w:szCs w:val="24"/>
        </w:rPr>
        <w:t xml:space="preserve">.3 of this </w:t>
      </w:r>
      <w:r w:rsidR="006A442C">
        <w:rPr>
          <w:rFonts w:ascii="Times New Roman" w:hAnsi="Times New Roman" w:cs="Times New Roman"/>
          <w:sz w:val="24"/>
          <w:szCs w:val="24"/>
        </w:rPr>
        <w:t>policy</w:t>
      </w:r>
      <w:r w:rsidRPr="000671E1">
        <w:rPr>
          <w:rFonts w:ascii="Times New Roman" w:hAnsi="Times New Roman" w:cs="Times New Roman"/>
          <w:sz w:val="24"/>
          <w:szCs w:val="24"/>
        </w:rPr>
        <w:t xml:space="preserve">. The re-evaluation of risks is recorded on form </w:t>
      </w:r>
      <w:r w:rsidR="007016F0" w:rsidRPr="000671E1">
        <w:rPr>
          <w:rFonts w:ascii="Times New Roman" w:hAnsi="Times New Roman" w:cs="Times New Roman"/>
          <w:sz w:val="24"/>
          <w:szCs w:val="24"/>
          <w:lang w:val="en-US"/>
        </w:rPr>
        <w:t>PO-</w:t>
      </w:r>
      <w:r w:rsidR="000671E1" w:rsidRPr="000671E1">
        <w:rPr>
          <w:rFonts w:ascii="Times New Roman" w:hAnsi="Times New Roman" w:cs="Times New Roman"/>
          <w:sz w:val="24"/>
          <w:szCs w:val="24"/>
          <w:lang w:val="en-US"/>
        </w:rPr>
        <w:t>0</w:t>
      </w:r>
      <w:r w:rsidR="00C07723" w:rsidRPr="000671E1">
        <w:rPr>
          <w:rFonts w:ascii="Times New Roman" w:hAnsi="Times New Roman" w:cs="Times New Roman"/>
          <w:sz w:val="24"/>
          <w:szCs w:val="24"/>
          <w:lang w:val="en-US"/>
        </w:rPr>
        <w:t>9</w:t>
      </w:r>
      <w:r w:rsidR="007016F0" w:rsidRPr="000671E1">
        <w:rPr>
          <w:rFonts w:ascii="Times New Roman" w:hAnsi="Times New Roman" w:cs="Times New Roman"/>
          <w:sz w:val="24"/>
          <w:szCs w:val="24"/>
          <w:lang w:val="en-US"/>
        </w:rPr>
        <w:t>-</w:t>
      </w:r>
      <w:r w:rsidR="00CA213E">
        <w:rPr>
          <w:rFonts w:ascii="Times New Roman" w:hAnsi="Times New Roman" w:cs="Times New Roman"/>
          <w:sz w:val="24"/>
          <w:szCs w:val="24"/>
          <w:lang w:val="en-US"/>
        </w:rPr>
        <w:t xml:space="preserve">Annex </w:t>
      </w:r>
      <w:r w:rsidR="00215D5B">
        <w:rPr>
          <w:rFonts w:ascii="Times New Roman" w:hAnsi="Times New Roman" w:cs="Times New Roman"/>
          <w:sz w:val="24"/>
          <w:szCs w:val="24"/>
          <w:lang w:val="en-US"/>
        </w:rPr>
        <w:t>2</w:t>
      </w:r>
      <w:r w:rsidRPr="000671E1">
        <w:rPr>
          <w:rFonts w:ascii="Times New Roman" w:hAnsi="Times New Roman" w:cs="Times New Roman"/>
          <w:sz w:val="24"/>
          <w:szCs w:val="24"/>
        </w:rPr>
        <w:t>.</w:t>
      </w:r>
    </w:p>
    <w:p w:rsidR="00907804" w:rsidRDefault="00907804" w:rsidP="00082E53">
      <w:pPr>
        <w:spacing w:after="0" w:line="240" w:lineRule="auto"/>
        <w:jc w:val="both"/>
        <w:rPr>
          <w:rFonts w:ascii="Times New Roman" w:hAnsi="Times New Roman" w:cs="Times New Roman"/>
          <w:sz w:val="24"/>
          <w:szCs w:val="24"/>
        </w:rPr>
      </w:pPr>
    </w:p>
    <w:p w:rsidR="00907804" w:rsidRPr="00EC6425" w:rsidRDefault="00907804" w:rsidP="00EC6425">
      <w:pPr>
        <w:pStyle w:val="Heading1"/>
        <w:rPr>
          <w:rFonts w:ascii="Times New Roman" w:hAnsi="Times New Roman" w:cs="Times New Roman"/>
          <w:b/>
          <w:color w:val="000000" w:themeColor="text1"/>
          <w:sz w:val="24"/>
          <w:szCs w:val="24"/>
        </w:rPr>
      </w:pPr>
      <w:bookmarkStart w:id="12" w:name="_Toc24980988"/>
      <w:r w:rsidRPr="00EC6425">
        <w:rPr>
          <w:rFonts w:ascii="Times New Roman" w:hAnsi="Times New Roman" w:cs="Times New Roman"/>
          <w:b/>
          <w:color w:val="000000" w:themeColor="text1"/>
          <w:sz w:val="24"/>
          <w:szCs w:val="24"/>
        </w:rPr>
        <w:t>6. ANNEXES</w:t>
      </w:r>
      <w:bookmarkEnd w:id="12"/>
    </w:p>
    <w:p w:rsidR="00AB7F3E" w:rsidRPr="004468F1" w:rsidRDefault="00AB7F3E" w:rsidP="00082E53">
      <w:pPr>
        <w:spacing w:after="0" w:line="240" w:lineRule="auto"/>
        <w:jc w:val="both"/>
        <w:rPr>
          <w:rFonts w:ascii="Times New Roman" w:hAnsi="Times New Roman" w:cs="Times New Roman"/>
          <w:b/>
          <w:sz w:val="24"/>
          <w:szCs w:val="24"/>
        </w:rPr>
      </w:pPr>
    </w:p>
    <w:p w:rsidR="00907804" w:rsidRDefault="00A10408" w:rsidP="00082E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PO-09-Annex 1 Risk analyses 2016</w:t>
      </w:r>
    </w:p>
    <w:p w:rsidR="00A10408" w:rsidRPr="00586FA4" w:rsidRDefault="00A10408" w:rsidP="00082E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PO-09-Annex 2 Risk analyses </w:t>
      </w:r>
      <w:r w:rsidR="00215D5B">
        <w:rPr>
          <w:rFonts w:ascii="Times New Roman" w:hAnsi="Times New Roman" w:cs="Times New Roman"/>
          <w:sz w:val="24"/>
          <w:szCs w:val="24"/>
        </w:rPr>
        <w:t>template</w:t>
      </w:r>
    </w:p>
    <w:p w:rsidR="00907804" w:rsidRPr="004468F1" w:rsidRDefault="00907804" w:rsidP="00082E53">
      <w:pPr>
        <w:spacing w:after="0" w:line="240" w:lineRule="auto"/>
        <w:jc w:val="both"/>
        <w:rPr>
          <w:rFonts w:ascii="Times New Roman" w:hAnsi="Times New Roman" w:cs="Times New Roman"/>
          <w:b/>
          <w:sz w:val="24"/>
          <w:szCs w:val="24"/>
        </w:rPr>
      </w:pPr>
    </w:p>
    <w:p w:rsidR="00907804" w:rsidRPr="00F21941" w:rsidRDefault="00907804" w:rsidP="00F21941">
      <w:pPr>
        <w:pStyle w:val="Heading1"/>
        <w:rPr>
          <w:rFonts w:ascii="Times New Roman" w:hAnsi="Times New Roman" w:cs="Times New Roman"/>
          <w:b/>
          <w:color w:val="000000" w:themeColor="text1"/>
          <w:sz w:val="24"/>
          <w:szCs w:val="24"/>
        </w:rPr>
      </w:pPr>
      <w:bookmarkStart w:id="13" w:name="_Toc24980989"/>
      <w:r w:rsidRPr="00F21941">
        <w:rPr>
          <w:rFonts w:ascii="Times New Roman" w:hAnsi="Times New Roman" w:cs="Times New Roman"/>
          <w:b/>
          <w:color w:val="000000" w:themeColor="text1"/>
          <w:sz w:val="24"/>
          <w:szCs w:val="24"/>
        </w:rPr>
        <w:t>7. RECORDS</w:t>
      </w:r>
      <w:bookmarkEnd w:id="13"/>
    </w:p>
    <w:p w:rsidR="00215D5B" w:rsidRDefault="00215D5B" w:rsidP="00082E53">
      <w:pPr>
        <w:spacing w:after="0" w:line="240" w:lineRule="auto"/>
        <w:jc w:val="both"/>
        <w:rPr>
          <w:rFonts w:ascii="Times New Roman" w:hAnsi="Times New Roman" w:cs="Times New Roman"/>
          <w:sz w:val="24"/>
          <w:szCs w:val="24"/>
        </w:rPr>
      </w:pPr>
    </w:p>
    <w:p w:rsidR="00215D5B" w:rsidRPr="000671E1" w:rsidRDefault="00215D5B" w:rsidP="00082E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applicable</w:t>
      </w:r>
    </w:p>
    <w:p w:rsidR="00857768" w:rsidRPr="000671E1" w:rsidRDefault="00857768" w:rsidP="00082E53">
      <w:pPr>
        <w:spacing w:after="0" w:line="240" w:lineRule="auto"/>
        <w:jc w:val="both"/>
        <w:rPr>
          <w:rFonts w:ascii="Times New Roman" w:hAnsi="Times New Roman" w:cs="Times New Roman"/>
          <w:sz w:val="24"/>
          <w:szCs w:val="24"/>
        </w:rPr>
      </w:pPr>
    </w:p>
    <w:p w:rsidR="00857768" w:rsidRPr="000A29E3" w:rsidRDefault="00907804" w:rsidP="000A29E3">
      <w:pPr>
        <w:pStyle w:val="Heading1"/>
        <w:rPr>
          <w:rFonts w:ascii="Times New Roman" w:hAnsi="Times New Roman" w:cs="Times New Roman"/>
          <w:b/>
          <w:color w:val="000000" w:themeColor="text1"/>
          <w:sz w:val="24"/>
          <w:szCs w:val="24"/>
        </w:rPr>
      </w:pPr>
      <w:bookmarkStart w:id="14" w:name="_Toc24980990"/>
      <w:r w:rsidRPr="000A29E3">
        <w:rPr>
          <w:rFonts w:ascii="Times New Roman" w:hAnsi="Times New Roman" w:cs="Times New Roman"/>
          <w:b/>
          <w:color w:val="000000" w:themeColor="text1"/>
          <w:sz w:val="24"/>
          <w:szCs w:val="24"/>
        </w:rPr>
        <w:t>8</w:t>
      </w:r>
      <w:r w:rsidR="00857768" w:rsidRPr="000A29E3">
        <w:rPr>
          <w:rFonts w:ascii="Times New Roman" w:hAnsi="Times New Roman" w:cs="Times New Roman"/>
          <w:b/>
          <w:color w:val="000000" w:themeColor="text1"/>
          <w:sz w:val="24"/>
          <w:szCs w:val="24"/>
        </w:rPr>
        <w:t>. HISTORY</w:t>
      </w:r>
      <w:bookmarkEnd w:id="14"/>
    </w:p>
    <w:p w:rsidR="00857768" w:rsidRPr="000671E1" w:rsidRDefault="00857768" w:rsidP="00082E53">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642"/>
        <w:gridCol w:w="4598"/>
      </w:tblGrid>
      <w:tr w:rsidR="000671E1" w:rsidRPr="000671E1" w:rsidTr="00306E3B">
        <w:tc>
          <w:tcPr>
            <w:tcW w:w="1102" w:type="pct"/>
            <w:vAlign w:val="center"/>
          </w:tcPr>
          <w:p w:rsidR="00857768" w:rsidRPr="000671E1" w:rsidRDefault="00857768" w:rsidP="00E723A3">
            <w:pPr>
              <w:spacing w:after="0" w:line="240" w:lineRule="auto"/>
              <w:rPr>
                <w:rFonts w:ascii="Times New Roman" w:hAnsi="Times New Roman" w:cs="Times New Roman"/>
                <w:b/>
                <w:sz w:val="24"/>
                <w:szCs w:val="24"/>
              </w:rPr>
            </w:pPr>
            <w:r w:rsidRPr="000671E1">
              <w:rPr>
                <w:rFonts w:ascii="Times New Roman" w:hAnsi="Times New Roman" w:cs="Times New Roman"/>
                <w:b/>
                <w:sz w:val="24"/>
                <w:szCs w:val="24"/>
              </w:rPr>
              <w:t xml:space="preserve">Date of Edition </w:t>
            </w:r>
          </w:p>
        </w:tc>
        <w:tc>
          <w:tcPr>
            <w:tcW w:w="1422" w:type="pct"/>
            <w:vAlign w:val="center"/>
          </w:tcPr>
          <w:p w:rsidR="00857768" w:rsidRPr="000671E1" w:rsidRDefault="00857768" w:rsidP="00E723A3">
            <w:pPr>
              <w:spacing w:after="0" w:line="240" w:lineRule="auto"/>
              <w:rPr>
                <w:rFonts w:ascii="Times New Roman" w:hAnsi="Times New Roman" w:cs="Times New Roman"/>
                <w:b/>
                <w:sz w:val="24"/>
                <w:szCs w:val="24"/>
              </w:rPr>
            </w:pPr>
            <w:r w:rsidRPr="000671E1">
              <w:rPr>
                <w:rFonts w:ascii="Times New Roman" w:hAnsi="Times New Roman" w:cs="Times New Roman"/>
                <w:b/>
                <w:sz w:val="24"/>
                <w:szCs w:val="24"/>
              </w:rPr>
              <w:t>Prepared by</w:t>
            </w:r>
          </w:p>
        </w:tc>
        <w:tc>
          <w:tcPr>
            <w:tcW w:w="2475" w:type="pct"/>
            <w:vAlign w:val="center"/>
          </w:tcPr>
          <w:p w:rsidR="00857768" w:rsidRPr="000671E1" w:rsidRDefault="00857768" w:rsidP="00E723A3">
            <w:pPr>
              <w:spacing w:after="0" w:line="240" w:lineRule="auto"/>
              <w:rPr>
                <w:rFonts w:ascii="Times New Roman" w:hAnsi="Times New Roman" w:cs="Times New Roman"/>
                <w:b/>
                <w:sz w:val="24"/>
                <w:szCs w:val="24"/>
              </w:rPr>
            </w:pPr>
            <w:r w:rsidRPr="000671E1">
              <w:rPr>
                <w:rFonts w:ascii="Times New Roman" w:hAnsi="Times New Roman" w:cs="Times New Roman"/>
                <w:b/>
                <w:sz w:val="24"/>
                <w:szCs w:val="24"/>
              </w:rPr>
              <w:t xml:space="preserve">Description of applied changes </w:t>
            </w:r>
          </w:p>
        </w:tc>
      </w:tr>
      <w:tr w:rsidR="000671E1" w:rsidRPr="000671E1" w:rsidTr="00306E3B">
        <w:tc>
          <w:tcPr>
            <w:tcW w:w="1102" w:type="pct"/>
            <w:vAlign w:val="center"/>
          </w:tcPr>
          <w:p w:rsidR="00857768" w:rsidRPr="000671E1" w:rsidRDefault="00CA213E" w:rsidP="00E723A3">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857768" w:rsidRPr="000671E1">
              <w:rPr>
                <w:rFonts w:ascii="Times New Roman" w:hAnsi="Times New Roman" w:cs="Times New Roman"/>
                <w:sz w:val="24"/>
                <w:szCs w:val="24"/>
              </w:rPr>
              <w:t>.05.2019</w:t>
            </w:r>
          </w:p>
        </w:tc>
        <w:tc>
          <w:tcPr>
            <w:tcW w:w="1422" w:type="pct"/>
            <w:vAlign w:val="center"/>
          </w:tcPr>
          <w:p w:rsidR="00857768" w:rsidRPr="000671E1" w:rsidRDefault="00AD561D" w:rsidP="00E723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Ardiana </w:t>
            </w:r>
            <w:proofErr w:type="spellStart"/>
            <w:r>
              <w:rPr>
                <w:rFonts w:ascii="Times New Roman" w:hAnsi="Times New Roman" w:cs="Times New Roman"/>
                <w:sz w:val="24"/>
                <w:szCs w:val="24"/>
              </w:rPr>
              <w:t>Krrabaj</w:t>
            </w:r>
            <w:proofErr w:type="spellEnd"/>
            <w:r>
              <w:rPr>
                <w:rFonts w:ascii="Times New Roman" w:hAnsi="Times New Roman" w:cs="Times New Roman"/>
                <w:sz w:val="24"/>
                <w:szCs w:val="24"/>
              </w:rPr>
              <w:t xml:space="preserve"> </w:t>
            </w:r>
          </w:p>
        </w:tc>
        <w:tc>
          <w:tcPr>
            <w:tcW w:w="2475" w:type="pct"/>
            <w:vAlign w:val="center"/>
          </w:tcPr>
          <w:p w:rsidR="00857768" w:rsidRPr="000671E1" w:rsidRDefault="00857768" w:rsidP="00E723A3">
            <w:pPr>
              <w:spacing w:after="0" w:line="240" w:lineRule="auto"/>
              <w:rPr>
                <w:rFonts w:ascii="Times New Roman" w:hAnsi="Times New Roman" w:cs="Times New Roman"/>
                <w:sz w:val="24"/>
                <w:szCs w:val="24"/>
              </w:rPr>
            </w:pPr>
            <w:r w:rsidRPr="000671E1">
              <w:rPr>
                <w:rFonts w:ascii="Times New Roman" w:hAnsi="Times New Roman" w:cs="Times New Roman"/>
                <w:sz w:val="24"/>
                <w:szCs w:val="24"/>
              </w:rPr>
              <w:t xml:space="preserve">New document </w:t>
            </w:r>
          </w:p>
        </w:tc>
      </w:tr>
      <w:tr w:rsidR="000671E1" w:rsidRPr="000671E1" w:rsidTr="00306E3B">
        <w:tc>
          <w:tcPr>
            <w:tcW w:w="1102" w:type="pct"/>
            <w:vAlign w:val="center"/>
          </w:tcPr>
          <w:p w:rsidR="00857768" w:rsidRPr="004468F1" w:rsidRDefault="0070732B">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15</w:t>
            </w:r>
            <w:r w:rsidR="00AD561D" w:rsidRPr="004468F1">
              <w:rPr>
                <w:rFonts w:ascii="Times New Roman" w:hAnsi="Times New Roman" w:cs="Times New Roman"/>
                <w:color w:val="0070C0"/>
                <w:sz w:val="24"/>
                <w:szCs w:val="24"/>
              </w:rPr>
              <w:t>.1</w:t>
            </w:r>
            <w:r>
              <w:rPr>
                <w:rFonts w:ascii="Times New Roman" w:hAnsi="Times New Roman" w:cs="Times New Roman"/>
                <w:color w:val="0070C0"/>
                <w:sz w:val="24"/>
                <w:szCs w:val="24"/>
              </w:rPr>
              <w:t>1</w:t>
            </w:r>
            <w:r w:rsidR="00AD561D" w:rsidRPr="004468F1">
              <w:rPr>
                <w:rFonts w:ascii="Times New Roman" w:hAnsi="Times New Roman" w:cs="Times New Roman"/>
                <w:color w:val="0070C0"/>
                <w:sz w:val="24"/>
                <w:szCs w:val="24"/>
              </w:rPr>
              <w:t>.2019</w:t>
            </w:r>
          </w:p>
        </w:tc>
        <w:tc>
          <w:tcPr>
            <w:tcW w:w="1422" w:type="pct"/>
            <w:vAlign w:val="center"/>
          </w:tcPr>
          <w:p w:rsidR="00857768" w:rsidRPr="004468F1" w:rsidRDefault="00AD561D" w:rsidP="00E723A3">
            <w:pPr>
              <w:spacing w:after="0" w:line="240" w:lineRule="auto"/>
              <w:rPr>
                <w:rFonts w:ascii="Times New Roman" w:hAnsi="Times New Roman" w:cs="Times New Roman"/>
                <w:color w:val="0070C0"/>
                <w:sz w:val="24"/>
                <w:szCs w:val="24"/>
              </w:rPr>
            </w:pPr>
            <w:r w:rsidRPr="004468F1">
              <w:rPr>
                <w:rFonts w:ascii="Times New Roman" w:hAnsi="Times New Roman" w:cs="Times New Roman"/>
                <w:color w:val="0070C0"/>
                <w:sz w:val="24"/>
                <w:szCs w:val="24"/>
              </w:rPr>
              <w:t>Valmira Sejdiu</w:t>
            </w:r>
          </w:p>
        </w:tc>
        <w:tc>
          <w:tcPr>
            <w:tcW w:w="2475" w:type="pct"/>
            <w:vAlign w:val="center"/>
          </w:tcPr>
          <w:p w:rsidR="00857768" w:rsidRPr="004468F1" w:rsidRDefault="00AD561D" w:rsidP="00E723A3">
            <w:pPr>
              <w:spacing w:after="0" w:line="240" w:lineRule="auto"/>
              <w:rPr>
                <w:rFonts w:ascii="Times New Roman" w:hAnsi="Times New Roman" w:cs="Times New Roman"/>
                <w:color w:val="0070C0"/>
                <w:sz w:val="24"/>
                <w:szCs w:val="24"/>
              </w:rPr>
            </w:pPr>
            <w:r w:rsidRPr="004468F1">
              <w:rPr>
                <w:rFonts w:ascii="Times New Roman" w:hAnsi="Times New Roman" w:cs="Times New Roman"/>
                <w:color w:val="0070C0"/>
                <w:sz w:val="24"/>
                <w:szCs w:val="24"/>
              </w:rPr>
              <w:t>Full revision to align with ISO/IEC 17011:2017 and DAK-PM-01</w:t>
            </w:r>
          </w:p>
        </w:tc>
      </w:tr>
    </w:tbl>
    <w:p w:rsidR="00857768" w:rsidRPr="000671E1" w:rsidRDefault="00857768" w:rsidP="00082E53">
      <w:pPr>
        <w:spacing w:after="0" w:line="240" w:lineRule="auto"/>
        <w:jc w:val="both"/>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p w:rsidR="002717C8" w:rsidRPr="000671E1" w:rsidRDefault="002717C8" w:rsidP="002717C8">
      <w:pPr>
        <w:rPr>
          <w:rFonts w:ascii="Times New Roman" w:hAnsi="Times New Roman" w:cs="Times New Roman"/>
          <w:sz w:val="24"/>
          <w:szCs w:val="24"/>
        </w:rPr>
      </w:pPr>
    </w:p>
    <w:sectPr w:rsidR="002717C8" w:rsidRPr="000671E1" w:rsidSect="001417BF">
      <w:footerReference w:type="default" r:id="rId9"/>
      <w:pgSz w:w="11906" w:h="16838"/>
      <w:pgMar w:top="1417" w:right="1417" w:bottom="1417" w:left="141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AB3" w:rsidRDefault="003E5AB3" w:rsidP="002717C8">
      <w:pPr>
        <w:spacing w:after="0" w:line="240" w:lineRule="auto"/>
      </w:pPr>
      <w:r>
        <w:separator/>
      </w:r>
    </w:p>
  </w:endnote>
  <w:endnote w:type="continuationSeparator" w:id="0">
    <w:p w:rsidR="003E5AB3" w:rsidRDefault="003E5AB3" w:rsidP="0027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504"/>
    </w:tblGrid>
    <w:tr w:rsidR="002717C8" w:rsidRPr="00D06170" w:rsidTr="00EE53A5">
      <w:tc>
        <w:tcPr>
          <w:tcW w:w="4568" w:type="dxa"/>
        </w:tcPr>
        <w:p w:rsidR="002717C8" w:rsidRPr="005D3EF1" w:rsidRDefault="002717C8" w:rsidP="002717C8">
          <w:pPr>
            <w:pStyle w:val="Footer"/>
            <w:rPr>
              <w:rFonts w:ascii="Times New Roman" w:hAnsi="Times New Roman" w:cs="Times New Roman"/>
              <w:b/>
              <w:bCs/>
              <w:sz w:val="18"/>
              <w:szCs w:val="18"/>
            </w:rPr>
          </w:pPr>
          <w:r w:rsidRPr="005D3EF1">
            <w:rPr>
              <w:rFonts w:ascii="Times New Roman" w:hAnsi="Times New Roman" w:cs="Times New Roman"/>
              <w:b/>
              <w:bCs/>
              <w:sz w:val="18"/>
              <w:szCs w:val="18"/>
            </w:rPr>
            <w:t>DAK-PO-</w:t>
          </w:r>
          <w:r w:rsidR="000671E1">
            <w:rPr>
              <w:rFonts w:ascii="Times New Roman" w:hAnsi="Times New Roman" w:cs="Times New Roman"/>
              <w:b/>
              <w:bCs/>
              <w:sz w:val="18"/>
              <w:szCs w:val="18"/>
            </w:rPr>
            <w:t>0</w:t>
          </w:r>
          <w:r w:rsidR="00C07723">
            <w:rPr>
              <w:rFonts w:ascii="Times New Roman" w:hAnsi="Times New Roman" w:cs="Times New Roman"/>
              <w:b/>
              <w:bCs/>
              <w:sz w:val="18"/>
              <w:szCs w:val="18"/>
            </w:rPr>
            <w:t>9</w:t>
          </w:r>
          <w:r w:rsidRPr="005D3EF1">
            <w:rPr>
              <w:b/>
              <w:bCs/>
              <w:sz w:val="18"/>
              <w:szCs w:val="18"/>
            </w:rPr>
            <w:t xml:space="preserve">– </w:t>
          </w:r>
          <w:r w:rsidRPr="005D3EF1">
            <w:rPr>
              <w:rFonts w:ascii="Times New Roman" w:hAnsi="Times New Roman" w:cs="Times New Roman"/>
              <w:b/>
              <w:bCs/>
              <w:sz w:val="18"/>
              <w:szCs w:val="18"/>
              <w:lang w:val="en-CA"/>
            </w:rPr>
            <w:t xml:space="preserve">Policy </w:t>
          </w:r>
          <w:r>
            <w:rPr>
              <w:rFonts w:ascii="Times New Roman" w:hAnsi="Times New Roman" w:cs="Times New Roman"/>
              <w:b/>
              <w:bCs/>
              <w:sz w:val="18"/>
              <w:szCs w:val="18"/>
              <w:lang w:val="en-CA"/>
            </w:rPr>
            <w:t>on</w:t>
          </w:r>
          <w:r w:rsidRPr="005D3EF1">
            <w:rPr>
              <w:rFonts w:ascii="Times New Roman" w:hAnsi="Times New Roman" w:cs="Times New Roman"/>
              <w:b/>
              <w:bCs/>
              <w:sz w:val="18"/>
              <w:szCs w:val="18"/>
              <w:lang w:val="en-CA"/>
            </w:rPr>
            <w:t xml:space="preserve"> </w:t>
          </w:r>
          <w:r>
            <w:rPr>
              <w:rFonts w:ascii="Times New Roman" w:hAnsi="Times New Roman" w:cs="Times New Roman"/>
              <w:b/>
              <w:bCs/>
              <w:sz w:val="18"/>
              <w:szCs w:val="18"/>
              <w:lang w:val="en-CA"/>
            </w:rPr>
            <w:t>risk management</w:t>
          </w:r>
          <w:r w:rsidRPr="005D3EF1">
            <w:rPr>
              <w:rFonts w:ascii="Times New Roman" w:hAnsi="Times New Roman" w:cs="Times New Roman"/>
              <w:b/>
              <w:bCs/>
              <w:sz w:val="18"/>
              <w:szCs w:val="18"/>
            </w:rPr>
            <w:t xml:space="preserve"> </w:t>
          </w:r>
        </w:p>
        <w:p w:rsidR="002717C8" w:rsidRPr="005D3EF1" w:rsidRDefault="00CA213E" w:rsidP="002717C8">
          <w:pPr>
            <w:pStyle w:val="Footer"/>
            <w:rPr>
              <w:rFonts w:ascii="Times New Roman" w:hAnsi="Times New Roman" w:cs="Times New Roman"/>
              <w:sz w:val="18"/>
              <w:szCs w:val="18"/>
            </w:rPr>
          </w:pPr>
          <w:r w:rsidRPr="0070732B">
            <w:rPr>
              <w:rFonts w:ascii="Times New Roman" w:hAnsi="Times New Roman" w:cs="Times New Roman"/>
              <w:sz w:val="18"/>
              <w:szCs w:val="18"/>
            </w:rPr>
            <w:t xml:space="preserve">Edition </w:t>
          </w:r>
          <w:r w:rsidR="00215D5B" w:rsidRPr="004468F1">
            <w:rPr>
              <w:rFonts w:ascii="Times New Roman" w:hAnsi="Times New Roman" w:cs="Times New Roman"/>
              <w:sz w:val="18"/>
              <w:szCs w:val="18"/>
            </w:rPr>
            <w:t>1</w:t>
          </w:r>
          <w:r w:rsidRPr="0070732B">
            <w:rPr>
              <w:rFonts w:ascii="Times New Roman" w:hAnsi="Times New Roman" w:cs="Times New Roman"/>
              <w:sz w:val="18"/>
              <w:szCs w:val="18"/>
            </w:rPr>
            <w:t xml:space="preserve"> of </w:t>
          </w:r>
          <w:r w:rsidR="0070732B" w:rsidRPr="004468F1">
            <w:rPr>
              <w:rFonts w:ascii="Times New Roman" w:hAnsi="Times New Roman" w:cs="Times New Roman"/>
              <w:sz w:val="18"/>
              <w:szCs w:val="18"/>
            </w:rPr>
            <w:t>15.</w:t>
          </w:r>
          <w:r w:rsidR="00215D5B" w:rsidRPr="004468F1">
            <w:rPr>
              <w:rFonts w:ascii="Times New Roman" w:hAnsi="Times New Roman" w:cs="Times New Roman"/>
              <w:sz w:val="18"/>
              <w:szCs w:val="18"/>
            </w:rPr>
            <w:t>1</w:t>
          </w:r>
          <w:r w:rsidR="0070732B" w:rsidRPr="004468F1">
            <w:rPr>
              <w:rFonts w:ascii="Times New Roman" w:hAnsi="Times New Roman" w:cs="Times New Roman"/>
              <w:sz w:val="18"/>
              <w:szCs w:val="18"/>
            </w:rPr>
            <w:t>1</w:t>
          </w:r>
          <w:r w:rsidR="002717C8" w:rsidRPr="0070732B">
            <w:rPr>
              <w:rFonts w:ascii="Times New Roman" w:hAnsi="Times New Roman" w:cs="Times New Roman"/>
              <w:sz w:val="18"/>
              <w:szCs w:val="18"/>
            </w:rPr>
            <w:t>.201</w:t>
          </w:r>
          <w:r w:rsidR="00C07723" w:rsidRPr="0070732B">
            <w:rPr>
              <w:rFonts w:ascii="Times New Roman" w:hAnsi="Times New Roman" w:cs="Times New Roman"/>
              <w:sz w:val="18"/>
              <w:szCs w:val="18"/>
            </w:rPr>
            <w:t>9</w:t>
          </w:r>
        </w:p>
        <w:p w:rsidR="002717C8" w:rsidRPr="00D06170" w:rsidRDefault="002717C8" w:rsidP="002717C8">
          <w:pPr>
            <w:rPr>
              <w:rFonts w:ascii="Times New Roman" w:hAnsi="Times New Roman" w:cs="Times New Roman"/>
              <w:sz w:val="16"/>
              <w:szCs w:val="16"/>
            </w:rPr>
          </w:pPr>
        </w:p>
      </w:tc>
      <w:tc>
        <w:tcPr>
          <w:tcW w:w="4504" w:type="dxa"/>
        </w:tcPr>
        <w:sdt>
          <w:sdtPr>
            <w:rPr>
              <w:rFonts w:ascii="Times New Roman" w:hAnsi="Times New Roman" w:cs="Times New Roman"/>
              <w:sz w:val="16"/>
              <w:szCs w:val="16"/>
            </w:rPr>
            <w:id w:val="250395305"/>
            <w:docPartObj>
              <w:docPartGallery w:val="Page Numbers (Top of Page)"/>
              <w:docPartUnique/>
            </w:docPartObj>
          </w:sdtPr>
          <w:sdtEndPr/>
          <w:sdtContent>
            <w:p w:rsidR="002717C8" w:rsidRPr="00D06170" w:rsidRDefault="002717C8" w:rsidP="002717C8">
              <w:pPr>
                <w:jc w:val="right"/>
                <w:rPr>
                  <w:rFonts w:ascii="Times New Roman" w:hAnsi="Times New Roman" w:cs="Times New Roman"/>
                  <w:sz w:val="16"/>
                  <w:szCs w:val="16"/>
                </w:rPr>
              </w:pPr>
              <w:r w:rsidRPr="00D06170">
                <w:rPr>
                  <w:rFonts w:ascii="Times New Roman" w:hAnsi="Times New Roman" w:cs="Times New Roman"/>
                  <w:sz w:val="16"/>
                  <w:szCs w:val="16"/>
                </w:rPr>
                <w:t xml:space="preserve">Page </w:t>
              </w:r>
              <w:r w:rsidR="00AE3042" w:rsidRPr="00D06170">
                <w:rPr>
                  <w:rFonts w:ascii="Times New Roman" w:hAnsi="Times New Roman" w:cs="Times New Roman"/>
                  <w:sz w:val="16"/>
                  <w:szCs w:val="16"/>
                </w:rPr>
                <w:fldChar w:fldCharType="begin"/>
              </w:r>
              <w:r w:rsidRPr="00D06170">
                <w:rPr>
                  <w:rFonts w:ascii="Times New Roman" w:hAnsi="Times New Roman" w:cs="Times New Roman"/>
                  <w:sz w:val="16"/>
                  <w:szCs w:val="16"/>
                </w:rPr>
                <w:instrText xml:space="preserve"> PAGE </w:instrText>
              </w:r>
              <w:r w:rsidR="00AE3042" w:rsidRPr="00D06170">
                <w:rPr>
                  <w:rFonts w:ascii="Times New Roman" w:hAnsi="Times New Roman" w:cs="Times New Roman"/>
                  <w:sz w:val="16"/>
                  <w:szCs w:val="16"/>
                </w:rPr>
                <w:fldChar w:fldCharType="separate"/>
              </w:r>
              <w:r w:rsidR="00A40650">
                <w:rPr>
                  <w:rFonts w:ascii="Times New Roman" w:hAnsi="Times New Roman" w:cs="Times New Roman"/>
                  <w:noProof/>
                  <w:sz w:val="16"/>
                  <w:szCs w:val="16"/>
                </w:rPr>
                <w:t>6</w:t>
              </w:r>
              <w:r w:rsidR="00AE3042" w:rsidRPr="00D06170">
                <w:rPr>
                  <w:rFonts w:ascii="Times New Roman" w:hAnsi="Times New Roman" w:cs="Times New Roman"/>
                  <w:sz w:val="16"/>
                  <w:szCs w:val="16"/>
                </w:rPr>
                <w:fldChar w:fldCharType="end"/>
              </w:r>
              <w:r w:rsidRPr="00D06170">
                <w:rPr>
                  <w:rFonts w:ascii="Times New Roman" w:hAnsi="Times New Roman" w:cs="Times New Roman"/>
                  <w:sz w:val="16"/>
                  <w:szCs w:val="16"/>
                </w:rPr>
                <w:t xml:space="preserve"> of </w:t>
              </w:r>
              <w:r w:rsidR="00AE3042" w:rsidRPr="00D06170">
                <w:rPr>
                  <w:rFonts w:ascii="Times New Roman" w:hAnsi="Times New Roman" w:cs="Times New Roman"/>
                  <w:sz w:val="16"/>
                  <w:szCs w:val="16"/>
                </w:rPr>
                <w:fldChar w:fldCharType="begin"/>
              </w:r>
              <w:r w:rsidRPr="00D06170">
                <w:rPr>
                  <w:rFonts w:ascii="Times New Roman" w:hAnsi="Times New Roman" w:cs="Times New Roman"/>
                  <w:sz w:val="16"/>
                  <w:szCs w:val="16"/>
                </w:rPr>
                <w:instrText xml:space="preserve"> NUMPAGES  </w:instrText>
              </w:r>
              <w:r w:rsidR="00AE3042" w:rsidRPr="00D06170">
                <w:rPr>
                  <w:rFonts w:ascii="Times New Roman" w:hAnsi="Times New Roman" w:cs="Times New Roman"/>
                  <w:sz w:val="16"/>
                  <w:szCs w:val="16"/>
                </w:rPr>
                <w:fldChar w:fldCharType="separate"/>
              </w:r>
              <w:r w:rsidR="00A40650">
                <w:rPr>
                  <w:rFonts w:ascii="Times New Roman" w:hAnsi="Times New Roman" w:cs="Times New Roman"/>
                  <w:noProof/>
                  <w:sz w:val="16"/>
                  <w:szCs w:val="16"/>
                </w:rPr>
                <w:t>6</w:t>
              </w:r>
              <w:r w:rsidR="00AE3042" w:rsidRPr="00D06170">
                <w:rPr>
                  <w:rFonts w:ascii="Times New Roman" w:hAnsi="Times New Roman" w:cs="Times New Roman"/>
                  <w:sz w:val="16"/>
                  <w:szCs w:val="16"/>
                </w:rPr>
                <w:fldChar w:fldCharType="end"/>
              </w:r>
            </w:p>
          </w:sdtContent>
        </w:sdt>
        <w:p w:rsidR="002717C8" w:rsidRPr="00D06170" w:rsidRDefault="002717C8" w:rsidP="002717C8">
          <w:pPr>
            <w:pStyle w:val="Footer"/>
            <w:rPr>
              <w:rFonts w:ascii="Times New Roman" w:hAnsi="Times New Roman" w:cs="Times New Roman"/>
              <w:sz w:val="16"/>
              <w:szCs w:val="16"/>
            </w:rPr>
          </w:pPr>
        </w:p>
      </w:tc>
    </w:tr>
  </w:tbl>
  <w:p w:rsidR="002717C8" w:rsidRDefault="002717C8" w:rsidP="00EE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AB3" w:rsidRDefault="003E5AB3" w:rsidP="002717C8">
      <w:pPr>
        <w:spacing w:after="0" w:line="240" w:lineRule="auto"/>
      </w:pPr>
      <w:r>
        <w:separator/>
      </w:r>
    </w:p>
  </w:footnote>
  <w:footnote w:type="continuationSeparator" w:id="0">
    <w:p w:rsidR="003E5AB3" w:rsidRDefault="003E5AB3" w:rsidP="00271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09F"/>
    <w:multiLevelType w:val="hybridMultilevel"/>
    <w:tmpl w:val="18D4D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AA73A3"/>
    <w:multiLevelType w:val="hybridMultilevel"/>
    <w:tmpl w:val="FF0071F4"/>
    <w:lvl w:ilvl="0" w:tplc="BB367E1C">
      <w:start w:val="1"/>
      <w:numFmt w:val="lowerLetter"/>
      <w:lvlText w:val="%1)"/>
      <w:lvlJc w:val="left"/>
      <w:pPr>
        <w:ind w:left="72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24B6806"/>
    <w:multiLevelType w:val="hybridMultilevel"/>
    <w:tmpl w:val="7E364694"/>
    <w:lvl w:ilvl="0" w:tplc="DB68B93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80CBC"/>
    <w:multiLevelType w:val="hybridMultilevel"/>
    <w:tmpl w:val="674EA9F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538A1AD8"/>
    <w:multiLevelType w:val="hybridMultilevel"/>
    <w:tmpl w:val="1B9A4720"/>
    <w:lvl w:ilvl="0" w:tplc="BB367E1C">
      <w:start w:val="1"/>
      <w:numFmt w:val="lowerLetter"/>
      <w:lvlText w:val="%1)"/>
      <w:lvlJc w:val="left"/>
      <w:pPr>
        <w:ind w:left="1080" w:hanging="360"/>
      </w:pPr>
      <w:rPr>
        <w:rFonts w:ascii="Times New Roman" w:hAnsi="Times New Roman" w:hint="default"/>
        <w:b w:val="0"/>
        <w:i w:val="0"/>
        <w:color w:val="auto"/>
        <w:w w:val="110"/>
        <w:sz w:val="24"/>
        <w:szCs w:val="22"/>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nsid w:val="55003007"/>
    <w:multiLevelType w:val="hybridMultilevel"/>
    <w:tmpl w:val="7D0CC31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nsid w:val="6E77130A"/>
    <w:multiLevelType w:val="hybridMultilevel"/>
    <w:tmpl w:val="127EF3D8"/>
    <w:lvl w:ilvl="0" w:tplc="9862966C">
      <w:start w:val="1"/>
      <w:numFmt w:val="bullet"/>
      <w:lvlText w:val=""/>
      <w:lvlJc w:val="left"/>
      <w:pPr>
        <w:ind w:left="720" w:hanging="360"/>
      </w:pPr>
      <w:rPr>
        <w:rFonts w:ascii="Symbol" w:hAnsi="Symbol" w:hint="default"/>
        <w:color w:val="00206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055B"/>
    <w:rsid w:val="00043A65"/>
    <w:rsid w:val="00057510"/>
    <w:rsid w:val="000671E1"/>
    <w:rsid w:val="00082E53"/>
    <w:rsid w:val="000A1CDA"/>
    <w:rsid w:val="000A1E79"/>
    <w:rsid w:val="000A29E3"/>
    <w:rsid w:val="000B0DAB"/>
    <w:rsid w:val="000C7198"/>
    <w:rsid w:val="001417BF"/>
    <w:rsid w:val="001A2DD4"/>
    <w:rsid w:val="001F4C31"/>
    <w:rsid w:val="00215D5B"/>
    <w:rsid w:val="002343EE"/>
    <w:rsid w:val="00253223"/>
    <w:rsid w:val="002552DB"/>
    <w:rsid w:val="002717C8"/>
    <w:rsid w:val="00271E64"/>
    <w:rsid w:val="00306E3B"/>
    <w:rsid w:val="00315733"/>
    <w:rsid w:val="003606EC"/>
    <w:rsid w:val="00370153"/>
    <w:rsid w:val="003B0118"/>
    <w:rsid w:val="003D0A7E"/>
    <w:rsid w:val="003E5AB3"/>
    <w:rsid w:val="004468F1"/>
    <w:rsid w:val="00451253"/>
    <w:rsid w:val="00463761"/>
    <w:rsid w:val="004F2ADE"/>
    <w:rsid w:val="00500022"/>
    <w:rsid w:val="005570E9"/>
    <w:rsid w:val="00586FA4"/>
    <w:rsid w:val="005A24B2"/>
    <w:rsid w:val="005B3231"/>
    <w:rsid w:val="005E5268"/>
    <w:rsid w:val="0062583D"/>
    <w:rsid w:val="006411CC"/>
    <w:rsid w:val="00644B7E"/>
    <w:rsid w:val="00695348"/>
    <w:rsid w:val="006A442C"/>
    <w:rsid w:val="006D619E"/>
    <w:rsid w:val="006F526A"/>
    <w:rsid w:val="007016F0"/>
    <w:rsid w:val="0070732B"/>
    <w:rsid w:val="00713D4C"/>
    <w:rsid w:val="007552DF"/>
    <w:rsid w:val="007C1751"/>
    <w:rsid w:val="007E2005"/>
    <w:rsid w:val="00857768"/>
    <w:rsid w:val="008A5586"/>
    <w:rsid w:val="008B03BB"/>
    <w:rsid w:val="008E1880"/>
    <w:rsid w:val="008E4F3F"/>
    <w:rsid w:val="008F02CB"/>
    <w:rsid w:val="00906FF2"/>
    <w:rsid w:val="00907804"/>
    <w:rsid w:val="00946124"/>
    <w:rsid w:val="00952CAA"/>
    <w:rsid w:val="009D262B"/>
    <w:rsid w:val="009E2883"/>
    <w:rsid w:val="009F05CB"/>
    <w:rsid w:val="00A10408"/>
    <w:rsid w:val="00A10AEC"/>
    <w:rsid w:val="00A40650"/>
    <w:rsid w:val="00A7055B"/>
    <w:rsid w:val="00A7613A"/>
    <w:rsid w:val="00A818B9"/>
    <w:rsid w:val="00A85923"/>
    <w:rsid w:val="00A9585E"/>
    <w:rsid w:val="00AB7F3E"/>
    <w:rsid w:val="00AD561D"/>
    <w:rsid w:val="00AE3042"/>
    <w:rsid w:val="00B13666"/>
    <w:rsid w:val="00BA4886"/>
    <w:rsid w:val="00BE1521"/>
    <w:rsid w:val="00C07723"/>
    <w:rsid w:val="00C35BB4"/>
    <w:rsid w:val="00C82964"/>
    <w:rsid w:val="00CA213E"/>
    <w:rsid w:val="00CC507D"/>
    <w:rsid w:val="00CD2CB0"/>
    <w:rsid w:val="00CE1014"/>
    <w:rsid w:val="00D45B93"/>
    <w:rsid w:val="00D66087"/>
    <w:rsid w:val="00D80D7A"/>
    <w:rsid w:val="00D91BE6"/>
    <w:rsid w:val="00DF3B81"/>
    <w:rsid w:val="00E2681D"/>
    <w:rsid w:val="00E82FCE"/>
    <w:rsid w:val="00EC6425"/>
    <w:rsid w:val="00EE53A5"/>
    <w:rsid w:val="00F21941"/>
    <w:rsid w:val="00F556FA"/>
    <w:rsid w:val="00F8128D"/>
    <w:rsid w:val="00F87A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DB9537-89A7-4F21-A50E-A8AF17AF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153"/>
    <w:rPr>
      <w:lang w:val="en-GB"/>
    </w:rPr>
  </w:style>
  <w:style w:type="paragraph" w:styleId="Heading1">
    <w:name w:val="heading 1"/>
    <w:basedOn w:val="Normal"/>
    <w:next w:val="Normal"/>
    <w:link w:val="Heading1Char"/>
    <w:uiPriority w:val="9"/>
    <w:qFormat/>
    <w:rsid w:val="00A70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6F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55B"/>
    <w:rPr>
      <w:color w:val="0000FF"/>
      <w:u w:val="single"/>
    </w:rPr>
  </w:style>
  <w:style w:type="character" w:customStyle="1" w:styleId="Heading1Char">
    <w:name w:val="Heading 1 Char"/>
    <w:basedOn w:val="DefaultParagraphFont"/>
    <w:link w:val="Heading1"/>
    <w:uiPriority w:val="9"/>
    <w:rsid w:val="00A7055B"/>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semiHidden/>
    <w:unhideWhenUsed/>
    <w:qFormat/>
    <w:rsid w:val="00A7055B"/>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7055B"/>
    <w:pPr>
      <w:tabs>
        <w:tab w:val="right" w:leader="dot" w:pos="9627"/>
      </w:tabs>
      <w:spacing w:after="100" w:line="276" w:lineRule="auto"/>
    </w:pPr>
    <w:rPr>
      <w:rFonts w:asciiTheme="majorBidi" w:hAnsiTheme="majorBidi" w:cstheme="majorBidi"/>
      <w:sz w:val="24"/>
      <w:szCs w:val="24"/>
    </w:rPr>
  </w:style>
  <w:style w:type="paragraph" w:styleId="ListParagraph">
    <w:name w:val="List Paragraph"/>
    <w:basedOn w:val="Normal"/>
    <w:uiPriority w:val="34"/>
    <w:qFormat/>
    <w:rsid w:val="00B13666"/>
    <w:pPr>
      <w:ind w:left="720"/>
      <w:contextualSpacing/>
    </w:pPr>
    <w:rPr>
      <w:lang w:val="en-US"/>
    </w:rPr>
  </w:style>
  <w:style w:type="character" w:styleId="CommentReference">
    <w:name w:val="annotation reference"/>
    <w:basedOn w:val="DefaultParagraphFont"/>
    <w:uiPriority w:val="99"/>
    <w:semiHidden/>
    <w:unhideWhenUsed/>
    <w:rsid w:val="00B13666"/>
    <w:rPr>
      <w:sz w:val="16"/>
      <w:szCs w:val="16"/>
    </w:rPr>
  </w:style>
  <w:style w:type="paragraph" w:styleId="CommentText">
    <w:name w:val="annotation text"/>
    <w:basedOn w:val="Normal"/>
    <w:link w:val="CommentTextChar"/>
    <w:uiPriority w:val="99"/>
    <w:semiHidden/>
    <w:unhideWhenUsed/>
    <w:rsid w:val="00B1366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B13666"/>
    <w:rPr>
      <w:sz w:val="20"/>
      <w:szCs w:val="20"/>
      <w:lang w:val="en-US"/>
    </w:rPr>
  </w:style>
  <w:style w:type="paragraph" w:styleId="BalloonText">
    <w:name w:val="Balloon Text"/>
    <w:basedOn w:val="Normal"/>
    <w:link w:val="BalloonTextChar"/>
    <w:uiPriority w:val="99"/>
    <w:semiHidden/>
    <w:unhideWhenUsed/>
    <w:rsid w:val="007C1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751"/>
    <w:rPr>
      <w:rFonts w:ascii="Segoe UI" w:hAnsi="Segoe UI" w:cs="Segoe UI"/>
      <w:sz w:val="18"/>
      <w:szCs w:val="18"/>
      <w:lang w:val="en-GB"/>
    </w:rPr>
  </w:style>
  <w:style w:type="table" w:styleId="TableGrid">
    <w:name w:val="Table Grid"/>
    <w:basedOn w:val="TableNormal"/>
    <w:uiPriority w:val="59"/>
    <w:rsid w:val="000A1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17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7C8"/>
    <w:rPr>
      <w:lang w:val="en-GB"/>
    </w:rPr>
  </w:style>
  <w:style w:type="paragraph" w:styleId="Footer">
    <w:name w:val="footer"/>
    <w:basedOn w:val="Normal"/>
    <w:link w:val="FooterChar"/>
    <w:uiPriority w:val="99"/>
    <w:unhideWhenUsed/>
    <w:rsid w:val="002717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7C8"/>
    <w:rPr>
      <w:lang w:val="en-GB"/>
    </w:rPr>
  </w:style>
  <w:style w:type="character" w:styleId="Strong">
    <w:name w:val="Strong"/>
    <w:qFormat/>
    <w:rsid w:val="000671E1"/>
    <w:rPr>
      <w:b/>
      <w:bCs/>
    </w:rPr>
  </w:style>
  <w:style w:type="character" w:customStyle="1" w:styleId="Heading2Char">
    <w:name w:val="Heading 2 Char"/>
    <w:basedOn w:val="DefaultParagraphFont"/>
    <w:link w:val="Heading2"/>
    <w:uiPriority w:val="9"/>
    <w:rsid w:val="00906FF2"/>
    <w:rPr>
      <w:rFonts w:asciiTheme="majorHAnsi" w:eastAsiaTheme="majorEastAsia" w:hAnsiTheme="majorHAnsi" w:cstheme="majorBidi"/>
      <w:color w:val="2F5496" w:themeColor="accent1" w:themeShade="BF"/>
      <w:sz w:val="26"/>
      <w:szCs w:val="26"/>
      <w:lang w:val="en-GB"/>
    </w:rPr>
  </w:style>
  <w:style w:type="paragraph" w:styleId="TOC2">
    <w:name w:val="toc 2"/>
    <w:basedOn w:val="Normal"/>
    <w:next w:val="Normal"/>
    <w:autoRedefine/>
    <w:uiPriority w:val="39"/>
    <w:unhideWhenUsed/>
    <w:rsid w:val="00A4065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19021-7B90-4768-9EA3-05D3CE74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1019</Words>
  <Characters>5812</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Rózsa Ring</dc:creator>
  <cp:keywords/>
  <dc:description/>
  <cp:lastModifiedBy>Valmira Bedri. Sejdiu</cp:lastModifiedBy>
  <cp:revision>22</cp:revision>
  <dcterms:created xsi:type="dcterms:W3CDTF">2019-10-18T10:45:00Z</dcterms:created>
  <dcterms:modified xsi:type="dcterms:W3CDTF">2019-11-18T13:54:00Z</dcterms:modified>
</cp:coreProperties>
</file>