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B8C1A" w14:textId="77777777" w:rsidR="00D65DFA" w:rsidRPr="003F7E6C" w:rsidRDefault="001E7512">
      <w:pPr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31514F9" wp14:editId="1AD25B7E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A90A4" w14:textId="77777777" w:rsidR="00A24952" w:rsidRPr="003F7E6C" w:rsidRDefault="00A24952">
      <w:pPr>
        <w:rPr>
          <w:rFonts w:ascii="Times New Roman" w:hAnsi="Times New Roman" w:cs="Times New Roman"/>
          <w:lang w:val="fr-FR"/>
        </w:rPr>
      </w:pPr>
    </w:p>
    <w:p w14:paraId="6CDBE38E" w14:textId="77777777" w:rsidR="00A24952" w:rsidRPr="003F7E6C" w:rsidRDefault="00A24952" w:rsidP="0028081E">
      <w:pPr>
        <w:jc w:val="center"/>
        <w:rPr>
          <w:rFonts w:ascii="Times New Roman" w:hAnsi="Times New Roman" w:cs="Times New Roman"/>
          <w:lang w:val="fr-FR"/>
        </w:rPr>
      </w:pPr>
    </w:p>
    <w:p w14:paraId="4AB5A1B7" w14:textId="77777777" w:rsidR="00A24952" w:rsidRPr="003F7E6C" w:rsidRDefault="00A24952">
      <w:pPr>
        <w:rPr>
          <w:rFonts w:ascii="Times New Roman" w:hAnsi="Times New Roman" w:cs="Times New Roman"/>
          <w:lang w:val="fr-FR"/>
        </w:rPr>
      </w:pPr>
    </w:p>
    <w:p w14:paraId="3509CF4F" w14:textId="77777777" w:rsidR="00905279" w:rsidRDefault="00905279">
      <w:pPr>
        <w:rPr>
          <w:rFonts w:ascii="Times New Roman" w:hAnsi="Times New Roman" w:cs="Times New Roman"/>
          <w:lang w:val="fr-FR"/>
        </w:rPr>
      </w:pPr>
    </w:p>
    <w:p w14:paraId="4922B041" w14:textId="77777777" w:rsidR="00C51D9C" w:rsidRDefault="00C51D9C">
      <w:pPr>
        <w:rPr>
          <w:rFonts w:ascii="Times New Roman" w:hAnsi="Times New Roman" w:cs="Times New Roman"/>
          <w:lang w:val="fr-FR"/>
        </w:rPr>
      </w:pPr>
    </w:p>
    <w:p w14:paraId="52D082A8" w14:textId="77777777" w:rsidR="00C51D9C" w:rsidRDefault="00C51D9C">
      <w:pPr>
        <w:rPr>
          <w:rFonts w:ascii="Times New Roman" w:hAnsi="Times New Roman" w:cs="Times New Roman"/>
          <w:lang w:val="fr-FR"/>
        </w:rPr>
      </w:pPr>
    </w:p>
    <w:p w14:paraId="5462DDC5" w14:textId="77777777" w:rsidR="001E7512" w:rsidRDefault="001E7512">
      <w:pPr>
        <w:rPr>
          <w:rFonts w:ascii="Times New Roman" w:hAnsi="Times New Roman" w:cs="Times New Roman"/>
          <w:lang w:val="fr-FR"/>
        </w:rPr>
      </w:pPr>
    </w:p>
    <w:p w14:paraId="6FE2A0C3" w14:textId="77777777" w:rsidR="001E7512" w:rsidRPr="003F7E6C" w:rsidRDefault="001E7512">
      <w:pPr>
        <w:rPr>
          <w:rFonts w:ascii="Times New Roman" w:hAnsi="Times New Roman" w:cs="Times New Roman"/>
          <w:lang w:val="fr-FR"/>
        </w:rPr>
      </w:pPr>
    </w:p>
    <w:p w14:paraId="643E3CA4" w14:textId="77777777" w:rsidR="00905279" w:rsidRPr="003F7E6C" w:rsidRDefault="00905279" w:rsidP="00905279">
      <w:pPr>
        <w:jc w:val="center"/>
        <w:rPr>
          <w:rFonts w:ascii="Times New Roman" w:hAnsi="Times New Roman" w:cs="Times New Roman"/>
          <w:lang w:val="fr-FR"/>
        </w:rPr>
      </w:pPr>
    </w:p>
    <w:p w14:paraId="42A95DAF" w14:textId="228FB820" w:rsidR="008815FC" w:rsidRDefault="006C5A3E" w:rsidP="00C21C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POLITIKA</w:t>
      </w:r>
      <w:r w:rsidR="008815FC">
        <w:rPr>
          <w:rFonts w:ascii="Times New Roman" w:hAnsi="Times New Roman"/>
          <w:b/>
          <w:sz w:val="32"/>
          <w:szCs w:val="32"/>
        </w:rPr>
        <w:t xml:space="preserve"> </w:t>
      </w:r>
    </w:p>
    <w:p w14:paraId="767BD0F2" w14:textId="5D0ECCEC" w:rsidR="005F577B" w:rsidRDefault="006C5A3E" w:rsidP="00C21C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="008815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PRIMENI</w:t>
      </w:r>
      <w:r w:rsidR="008815FC">
        <w:rPr>
          <w:rFonts w:ascii="Times New Roman" w:hAnsi="Times New Roman"/>
          <w:b/>
          <w:sz w:val="32"/>
          <w:szCs w:val="32"/>
        </w:rPr>
        <w:t xml:space="preserve"> TESTIRANJA STRUČNOSTI </w:t>
      </w:r>
    </w:p>
    <w:p w14:paraId="070BD3F8" w14:textId="081D6895" w:rsidR="00E563F2" w:rsidRPr="00C61157" w:rsidRDefault="006C5A3E" w:rsidP="00C21C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</w:t>
      </w:r>
      <w:r w:rsidR="008815FC">
        <w:rPr>
          <w:rFonts w:ascii="Times New Roman" w:hAnsi="Times New Roman"/>
          <w:b/>
          <w:sz w:val="32"/>
          <w:szCs w:val="32"/>
        </w:rPr>
        <w:t xml:space="preserve"> MEĐULABORATORIJSKIM UPOREĐIVANJIMA </w:t>
      </w:r>
    </w:p>
    <w:p w14:paraId="6BCF94E7" w14:textId="77777777" w:rsidR="00C21CF1" w:rsidRDefault="00C21CF1" w:rsidP="00C611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5904A85" w14:textId="77777777" w:rsidR="00905279" w:rsidRPr="003F7E6C" w:rsidRDefault="00371988" w:rsidP="00C611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DAK-PO-05</w:t>
      </w:r>
    </w:p>
    <w:p w14:paraId="5B8799AB" w14:textId="77777777" w:rsidR="00905279" w:rsidRPr="003F7E6C" w:rsidRDefault="00905279" w:rsidP="009412E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1F2EA7" w14:textId="77777777" w:rsidR="00905279" w:rsidRPr="003F7E6C" w:rsidRDefault="00905279" w:rsidP="0045590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34DAE55" w14:textId="77777777" w:rsidR="00371988" w:rsidRDefault="00371988" w:rsidP="0045590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25E1D8" w14:textId="77777777" w:rsidR="00371988" w:rsidRDefault="00371988" w:rsidP="0045590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6561C0B" w14:textId="77777777" w:rsidR="00455906" w:rsidRPr="003F7E6C" w:rsidRDefault="00455906" w:rsidP="0045590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07EC683" w14:textId="6F667EF7" w:rsidR="00905279" w:rsidRPr="003F7E6C" w:rsidRDefault="006C5A3E" w:rsidP="00BB632B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ODOBRENO</w:t>
      </w:r>
      <w:r w:rsidR="00905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05279">
        <w:rPr>
          <w:rFonts w:ascii="Times New Roman" w:hAnsi="Times New Roman"/>
          <w:sz w:val="24"/>
          <w:szCs w:val="24"/>
        </w:rPr>
        <w:t>,</w:t>
      </w:r>
    </w:p>
    <w:p w14:paraId="5A92545F" w14:textId="77777777" w:rsidR="00905279" w:rsidRPr="003F7E6C" w:rsidRDefault="00905279" w:rsidP="00BB632B">
      <w:pPr>
        <w:spacing w:after="0" w:line="240" w:lineRule="auto"/>
        <w:ind w:left="50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14:paraId="3ABBB6F9" w14:textId="0A3F77F0" w:rsidR="00905279" w:rsidRPr="003F7E6C" w:rsidRDefault="006C5A3E" w:rsidP="00BB632B">
      <w:pPr>
        <w:spacing w:after="0" w:line="240" w:lineRule="auto"/>
        <w:ind w:left="504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A660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14:paraId="4E674EF7" w14:textId="77777777" w:rsidR="00905279" w:rsidRDefault="00905279">
      <w:pPr>
        <w:rPr>
          <w:rFonts w:ascii="Times New Roman" w:hAnsi="Times New Roman" w:cs="Times New Roman"/>
          <w:lang w:val="en-GB"/>
        </w:rPr>
      </w:pPr>
    </w:p>
    <w:p w14:paraId="6C4D31C5" w14:textId="77777777" w:rsidR="005F577B" w:rsidRDefault="005F577B">
      <w:pPr>
        <w:rPr>
          <w:rFonts w:ascii="Times New Roman" w:hAnsi="Times New Roman" w:cs="Times New Roman"/>
          <w:lang w:val="en-GB"/>
        </w:rPr>
      </w:pPr>
    </w:p>
    <w:p w14:paraId="687B3CD0" w14:textId="77777777" w:rsidR="00C61157" w:rsidRDefault="00C61157">
      <w:pPr>
        <w:rPr>
          <w:rFonts w:ascii="Times New Roman" w:hAnsi="Times New Roman" w:cs="Times New Roman"/>
          <w:lang w:val="en-GB"/>
        </w:rPr>
      </w:pPr>
    </w:p>
    <w:p w14:paraId="43D3C9D2" w14:textId="77777777" w:rsidR="00D1537F" w:rsidRDefault="00D1537F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F245D2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2318531"/>
        <w:docPartObj>
          <w:docPartGallery w:val="Table of Contents"/>
          <w:docPartUnique/>
        </w:docPartObj>
      </w:sdtPr>
      <w:sdtEndPr/>
      <w:sdtContent>
        <w:p w14:paraId="1F6D5C89" w14:textId="1A08060E" w:rsidR="00455906" w:rsidRDefault="006C5A3E">
          <w:pPr>
            <w:pStyle w:val="TOCHeading"/>
            <w:rPr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</w:pPr>
          <w:r>
            <w:rPr>
              <w:rFonts w:asciiTheme="majorBidi" w:hAnsiTheme="majorBidi"/>
              <w:b/>
              <w:bCs/>
              <w:color w:val="auto"/>
              <w:sz w:val="24"/>
              <w:szCs w:val="24"/>
            </w:rPr>
            <w:t>SADRŽAJ</w:t>
          </w:r>
        </w:p>
        <w:p w14:paraId="4183C60B" w14:textId="77777777" w:rsidR="00937B48" w:rsidRPr="00937B48" w:rsidRDefault="00937B48" w:rsidP="00937B48">
          <w:pPr>
            <w:rPr>
              <w:lang w:val="en-US"/>
            </w:rPr>
          </w:pPr>
        </w:p>
        <w:p w14:paraId="4DCEB974" w14:textId="7DB968CC" w:rsidR="006C5A3E" w:rsidRDefault="003F5942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r w:rsidRPr="00C51D9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="00455906" w:rsidRPr="00C51D9C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C51D9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32232712" w:history="1">
            <w:r w:rsidR="006C5A3E" w:rsidRPr="0044533A">
              <w:rPr>
                <w:rStyle w:val="Hyperlink"/>
                <w:rFonts w:ascii="Times New Roman" w:hAnsi="Times New Roman"/>
                <w:noProof/>
              </w:rPr>
              <w:t>1. DELOKRUG</w:t>
            </w:r>
            <w:r w:rsidR="006C5A3E">
              <w:rPr>
                <w:noProof/>
                <w:webHidden/>
              </w:rPr>
              <w:tab/>
            </w:r>
            <w:r w:rsidR="006C5A3E">
              <w:rPr>
                <w:noProof/>
                <w:webHidden/>
              </w:rPr>
              <w:fldChar w:fldCharType="begin"/>
            </w:r>
            <w:r w:rsidR="006C5A3E">
              <w:rPr>
                <w:noProof/>
                <w:webHidden/>
              </w:rPr>
              <w:instrText xml:space="preserve"> PAGEREF _Toc32232712 \h </w:instrText>
            </w:r>
            <w:r w:rsidR="006C5A3E">
              <w:rPr>
                <w:noProof/>
                <w:webHidden/>
              </w:rPr>
            </w:r>
            <w:r w:rsidR="006C5A3E">
              <w:rPr>
                <w:noProof/>
                <w:webHidden/>
              </w:rPr>
              <w:fldChar w:fldCharType="separate"/>
            </w:r>
            <w:r w:rsidR="006C5A3E">
              <w:rPr>
                <w:noProof/>
                <w:webHidden/>
              </w:rPr>
              <w:t>2</w:t>
            </w:r>
            <w:r w:rsidR="006C5A3E">
              <w:rPr>
                <w:noProof/>
                <w:webHidden/>
              </w:rPr>
              <w:fldChar w:fldCharType="end"/>
            </w:r>
          </w:hyperlink>
        </w:p>
        <w:p w14:paraId="0EAD7E9F" w14:textId="59DCEEEE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3" w:history="1">
            <w:r w:rsidRPr="0044533A">
              <w:rPr>
                <w:rStyle w:val="Hyperlink"/>
                <w:rFonts w:ascii="Times New Roman" w:hAnsi="Times New Roman"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4752" w14:textId="463B7EB8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4" w:history="1">
            <w:r w:rsidRPr="0044533A">
              <w:rPr>
                <w:rStyle w:val="Hyperlink"/>
                <w:rFonts w:ascii="Times New Roman" w:hAnsi="Times New Roman"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FD90E" w14:textId="2E1A2D42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5" w:history="1">
            <w:r w:rsidRPr="0044533A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68D68" w14:textId="0DB116CA" w:rsidR="006C5A3E" w:rsidRDefault="006C5A3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6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BA5C6" w14:textId="7DDE7120" w:rsidR="006C5A3E" w:rsidRDefault="006C5A3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7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37DD0" w14:textId="4DD32BEB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8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E6915" w14:textId="63CC0896" w:rsidR="006C5A3E" w:rsidRDefault="006C5A3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19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5.1 </w:t>
            </w:r>
            <w:r>
              <w:rPr>
                <w:rStyle w:val="Hyperlink"/>
                <w:rFonts w:ascii="Times New Roman" w:hAnsi="Times New Roman"/>
                <w:noProof/>
              </w:rPr>
              <w:t>Uslovi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za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učešće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PT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/ </w:t>
            </w:r>
            <w:r>
              <w:rPr>
                <w:rStyle w:val="Hyperlink"/>
                <w:rFonts w:ascii="Times New Roman" w:hAnsi="Times New Roman"/>
                <w:noProof/>
              </w:rPr>
              <w:t>ILC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22047" w14:textId="0A25EEED" w:rsidR="006C5A3E" w:rsidRDefault="006C5A3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20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5.2 </w:t>
            </w:r>
            <w:r>
              <w:rPr>
                <w:rStyle w:val="Hyperlink"/>
                <w:rFonts w:ascii="Times New Roman" w:hAnsi="Times New Roman"/>
                <w:noProof/>
              </w:rPr>
              <w:t>Upotreba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učešća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u </w:t>
            </w:r>
            <w:r>
              <w:rPr>
                <w:rStyle w:val="Hyperlink"/>
                <w:rFonts w:ascii="Times New Roman" w:hAnsi="Times New Roman"/>
                <w:noProof/>
              </w:rPr>
              <w:t>PT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/ </w:t>
            </w:r>
            <w:r>
              <w:rPr>
                <w:rStyle w:val="Hyperlink"/>
                <w:rFonts w:ascii="Times New Roman" w:hAnsi="Times New Roman"/>
                <w:noProof/>
              </w:rPr>
              <w:t>ILC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>-</w:t>
            </w:r>
            <w:r>
              <w:rPr>
                <w:rStyle w:val="Hyperlink"/>
                <w:rFonts w:ascii="Times New Roman" w:hAnsi="Times New Roman"/>
                <w:noProof/>
              </w:rPr>
              <w:t>a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u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noProof/>
              </w:rPr>
              <w:t>proceni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CE881" w14:textId="4B05365B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21" w:history="1">
            <w:r w:rsidRPr="0044533A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09D37" w14:textId="655E7D7C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22" w:history="1">
            <w:r w:rsidRPr="0044533A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C26AA" w14:textId="26900D21" w:rsidR="006C5A3E" w:rsidRDefault="006C5A3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723" w:history="1">
            <w:r w:rsidRPr="0044533A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 w:rsidRPr="0044533A">
              <w:rPr>
                <w:rStyle w:val="Hyperlink"/>
                <w:rFonts w:ascii="Times New Roman" w:hAnsi="Times New Roman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009F5" w14:textId="4C541FE0" w:rsidR="00455906" w:rsidRDefault="003F5942">
          <w:r w:rsidRPr="00C51D9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E8AADD6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3B9633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FE09DA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CCDC9F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386CF1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B847B2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A3521A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919280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AE174A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C01CBE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1B7AF8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493CAF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A9CF14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7A135F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460CEF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6B1C77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2FF3F3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AE6859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E60B93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570029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AE051A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200416" w14:textId="77777777" w:rsidR="006A70F0" w:rsidRDefault="006A70F0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3D6EA1" w14:textId="77777777" w:rsidR="006A70F0" w:rsidRDefault="006A70F0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59EBC5" w14:textId="77777777" w:rsidR="00455906" w:rsidRDefault="00455906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0BD56A" w14:textId="1F9DF920" w:rsidR="00C02B7B" w:rsidRPr="00C51D9C" w:rsidRDefault="00C02B7B" w:rsidP="00C51D9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21093105"/>
      <w:bookmarkStart w:id="1" w:name="_Toc421106700"/>
      <w:bookmarkStart w:id="2" w:name="_Toc32232712"/>
      <w:r>
        <w:rPr>
          <w:rFonts w:ascii="Times New Roman" w:hAnsi="Times New Roman"/>
          <w:color w:val="auto"/>
          <w:sz w:val="24"/>
          <w:szCs w:val="24"/>
        </w:rPr>
        <w:lastRenderedPageBreak/>
        <w:t>1. DELOKRUG</w:t>
      </w:r>
      <w:bookmarkEnd w:id="2"/>
      <w:r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14:paraId="5C0723A4" w14:textId="77777777" w:rsidR="0039676A" w:rsidRDefault="0039676A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EF2625" w14:textId="2F6A045F" w:rsidR="00C02B7B" w:rsidRPr="00D577D8" w:rsidRDefault="006C5A3E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C02B7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pogledu</w:t>
      </w:r>
      <w:r w:rsidR="00C02B7B">
        <w:rPr>
          <w:rFonts w:ascii="Times New Roman" w:hAnsi="Times New Roman"/>
          <w:sz w:val="24"/>
          <w:szCs w:val="24"/>
        </w:rPr>
        <w:t xml:space="preserve"> stručnosti </w:t>
      </w:r>
      <w:r>
        <w:rPr>
          <w:rFonts w:ascii="Times New Roman" w:hAnsi="Times New Roman"/>
          <w:sz w:val="24"/>
          <w:szCs w:val="24"/>
        </w:rPr>
        <w:t>programa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međulaboratorijskih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upoređivanja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kalibraciju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inspekcijskih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C02B7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gde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relevantno</w:t>
      </w:r>
      <w:r w:rsidR="00C02B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šemama</w:t>
      </w:r>
      <w:r w:rsidR="00C02B7B">
        <w:rPr>
          <w:rFonts w:ascii="Times New Roman" w:hAnsi="Times New Roman"/>
          <w:sz w:val="24"/>
          <w:szCs w:val="24"/>
        </w:rPr>
        <w:t xml:space="preserve">.  </w:t>
      </w:r>
    </w:p>
    <w:p w14:paraId="778BF626" w14:textId="77777777" w:rsidR="00987469" w:rsidRDefault="00987469" w:rsidP="005A6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70B92" w14:textId="3FEEA833" w:rsidR="0039676A" w:rsidRPr="005A6A3B" w:rsidRDefault="006C5A3E" w:rsidP="005A6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Provera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koristiti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nekoliko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vrsta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inspekcije</w:t>
      </w:r>
      <w:r w:rsidR="00C02B7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ako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dostupne</w:t>
      </w:r>
      <w:r w:rsidR="00C02B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kada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direktno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</w:t>
      </w:r>
      <w:r w:rsidR="00C02B7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ču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određuju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ishod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regulatorni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</w:t>
      </w:r>
      <w:r w:rsidR="00C02B7B">
        <w:rPr>
          <w:rFonts w:ascii="Times New Roman" w:hAnsi="Times New Roman"/>
          <w:sz w:val="24"/>
          <w:szCs w:val="24"/>
        </w:rPr>
        <w:t>.</w:t>
      </w:r>
    </w:p>
    <w:p w14:paraId="22A3A75F" w14:textId="77777777" w:rsidR="00C02B7B" w:rsidRPr="00473E5A" w:rsidRDefault="00C02B7B" w:rsidP="00473E5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32232713"/>
      <w:r>
        <w:rPr>
          <w:rFonts w:ascii="Times New Roman" w:hAnsi="Times New Roman"/>
          <w:color w:val="auto"/>
          <w:sz w:val="24"/>
          <w:szCs w:val="24"/>
        </w:rPr>
        <w:t>2. REFERENCE</w:t>
      </w:r>
      <w:bookmarkEnd w:id="3"/>
    </w:p>
    <w:p w14:paraId="7B58BE5A" w14:textId="77777777" w:rsidR="0039676A" w:rsidRDefault="0039676A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20F60C" w14:textId="625D807E" w:rsidR="00987469" w:rsidRPr="0039676A" w:rsidRDefault="006C5A3E" w:rsidP="00987469">
      <w:pPr>
        <w:numPr>
          <w:ilvl w:val="0"/>
          <w:numId w:val="9"/>
        </w:numPr>
        <w:tabs>
          <w:tab w:val="clear" w:pos="1447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</w:t>
      </w:r>
      <w:r w:rsidR="009874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 w:rsidR="00987469">
        <w:rPr>
          <w:rFonts w:ascii="Times New Roman" w:hAnsi="Times New Roman"/>
          <w:sz w:val="24"/>
          <w:szCs w:val="24"/>
        </w:rPr>
        <w:t>. 05/L-117 o akreditaciji;</w:t>
      </w:r>
    </w:p>
    <w:p w14:paraId="168B708B" w14:textId="717DF1DC" w:rsidR="0039676A" w:rsidRDefault="006C5A3E" w:rsidP="00987469">
      <w:pPr>
        <w:numPr>
          <w:ilvl w:val="0"/>
          <w:numId w:val="9"/>
        </w:numPr>
        <w:tabs>
          <w:tab w:val="clear" w:pos="1447"/>
          <w:tab w:val="num" w:pos="709"/>
        </w:tabs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1E751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1E7512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Procena</w:t>
      </w:r>
      <w:r w:rsidR="001E7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1E751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Zahtevi</w:t>
      </w:r>
      <w:r w:rsidR="001E7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E75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akreditaciona</w:t>
      </w:r>
      <w:proofErr w:type="spellEnd"/>
      <w:r w:rsidR="001E7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1E7512">
        <w:rPr>
          <w:rFonts w:ascii="Times New Roman" w:hAnsi="Times New Roman"/>
          <w:sz w:val="24"/>
          <w:szCs w:val="24"/>
        </w:rPr>
        <w:t xml:space="preserve"> koja akreditiraju organe za procenu usklađenosti.</w:t>
      </w:r>
    </w:p>
    <w:p w14:paraId="2785A5E9" w14:textId="324D1AFE" w:rsidR="00134F25" w:rsidRDefault="006C5A3E" w:rsidP="00C51D9C">
      <w:pPr>
        <w:numPr>
          <w:ilvl w:val="0"/>
          <w:numId w:val="9"/>
        </w:numPr>
        <w:tabs>
          <w:tab w:val="clear" w:pos="1447"/>
          <w:tab w:val="num" w:pos="709"/>
        </w:tabs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134F25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134F25">
        <w:rPr>
          <w:rFonts w:ascii="Times New Roman" w:hAnsi="Times New Roman"/>
          <w:sz w:val="24"/>
          <w:szCs w:val="24"/>
        </w:rPr>
        <w:t xml:space="preserve"> 17025: 2017 </w:t>
      </w:r>
      <w:r>
        <w:rPr>
          <w:rFonts w:ascii="Times New Roman" w:hAnsi="Times New Roman"/>
          <w:sz w:val="24"/>
          <w:szCs w:val="24"/>
        </w:rPr>
        <w:t>Opšti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kompetenciju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kalibraciju</w:t>
      </w:r>
      <w:r w:rsidR="00134F25">
        <w:rPr>
          <w:rFonts w:ascii="Times New Roman" w:hAnsi="Times New Roman"/>
          <w:sz w:val="24"/>
          <w:szCs w:val="24"/>
        </w:rPr>
        <w:t>;</w:t>
      </w:r>
    </w:p>
    <w:p w14:paraId="273E89FE" w14:textId="4B810871" w:rsidR="0039676A" w:rsidRPr="0039676A" w:rsidRDefault="007B5DE8" w:rsidP="00C51D9C">
      <w:pPr>
        <w:numPr>
          <w:ilvl w:val="0"/>
          <w:numId w:val="9"/>
        </w:numPr>
        <w:tabs>
          <w:tab w:val="clear" w:pos="1447"/>
          <w:tab w:val="num" w:pos="709"/>
        </w:tabs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ISO/IEC 17043:2010 Procena stručnosti </w:t>
      </w:r>
      <w:r w:rsidR="006C5A3E">
        <w:rPr>
          <w:rFonts w:ascii="Times New Roman" w:hAnsi="Times New Roman"/>
          <w:sz w:val="24"/>
          <w:szCs w:val="24"/>
        </w:rPr>
        <w:t>Opšti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zahtev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testiranje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stručnosti</w:t>
      </w:r>
      <w:r>
        <w:rPr>
          <w:rFonts w:ascii="Times New Roman" w:hAnsi="Times New Roman"/>
          <w:sz w:val="24"/>
          <w:szCs w:val="24"/>
        </w:rPr>
        <w:t xml:space="preserve">; </w:t>
      </w:r>
      <w:r w:rsidR="006C5A3E"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-4/18 </w:t>
      </w:r>
      <w:r w:rsidR="006C5A3E"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z w:val="24"/>
          <w:szCs w:val="24"/>
        </w:rPr>
        <w:t xml:space="preserve">: </w:t>
      </w:r>
      <w:r w:rsidR="006C5A3E">
        <w:rPr>
          <w:rFonts w:ascii="Times New Roman" w:hAnsi="Times New Roman"/>
          <w:sz w:val="24"/>
          <w:szCs w:val="24"/>
        </w:rPr>
        <w:t>Vodič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nivo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interval </w:t>
      </w:r>
      <w:r w:rsidR="006C5A3E">
        <w:rPr>
          <w:rFonts w:ascii="Times New Roman" w:hAnsi="Times New Roman"/>
          <w:sz w:val="24"/>
          <w:szCs w:val="24"/>
        </w:rPr>
        <w:t>učešća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testiranju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stručnosti</w:t>
      </w:r>
      <w:r>
        <w:rPr>
          <w:rFonts w:ascii="Times New Roman" w:hAnsi="Times New Roman"/>
          <w:b/>
          <w:sz w:val="24"/>
          <w:szCs w:val="24"/>
        </w:rPr>
        <w:t xml:space="preserve">; </w:t>
      </w:r>
    </w:p>
    <w:p w14:paraId="25408C59" w14:textId="660CF3CC" w:rsidR="0039676A" w:rsidRPr="005A6A3B" w:rsidRDefault="006C5A3E" w:rsidP="00C51D9C">
      <w:pPr>
        <w:numPr>
          <w:ilvl w:val="0"/>
          <w:numId w:val="9"/>
        </w:numPr>
        <w:tabs>
          <w:tab w:val="clear" w:pos="1447"/>
          <w:tab w:val="num" w:pos="709"/>
        </w:tabs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ILAC</w:t>
      </w:r>
      <w:r w:rsidR="0039676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 w:rsidR="0039676A">
        <w:rPr>
          <w:rFonts w:ascii="Times New Roman" w:hAnsi="Times New Roman"/>
          <w:sz w:val="24"/>
          <w:szCs w:val="24"/>
        </w:rPr>
        <w:t xml:space="preserve">9: 06: 2014 </w:t>
      </w:r>
      <w:r>
        <w:rPr>
          <w:rFonts w:ascii="Times New Roman" w:hAnsi="Times New Roman"/>
          <w:sz w:val="24"/>
          <w:szCs w:val="24"/>
        </w:rPr>
        <w:t>Politika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učešće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aktivnostima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396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</w:p>
    <w:p w14:paraId="3854F937" w14:textId="573DEB6D" w:rsidR="0039676A" w:rsidRPr="006346CA" w:rsidRDefault="0039676A" w:rsidP="006346C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2232714"/>
      <w:r>
        <w:rPr>
          <w:rFonts w:ascii="Times New Roman" w:hAnsi="Times New Roman"/>
          <w:color w:val="auto"/>
          <w:sz w:val="24"/>
          <w:szCs w:val="24"/>
        </w:rPr>
        <w:t>3. ODGOVORNOSTI</w:t>
      </w:r>
      <w:bookmarkEnd w:id="4"/>
    </w:p>
    <w:p w14:paraId="3DBFF02D" w14:textId="77777777" w:rsidR="00987469" w:rsidRDefault="00987469" w:rsidP="00374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6753EBD" w14:textId="28D4135D" w:rsidR="0037420A" w:rsidRPr="003D4FEB" w:rsidRDefault="006C5A3E" w:rsidP="0037420A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Ova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obavezna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celokupno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742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ovo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unutrašnje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spolјno</w:t>
      </w:r>
      <w:proofErr w:type="spellEnd"/>
      <w:r w:rsidR="003742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3742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7420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kao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742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742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PC</w:t>
      </w:r>
      <w:r w:rsidR="003742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AC</w:t>
      </w:r>
      <w:r w:rsidR="003742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TC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procenjivači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7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stručnjaci</w:t>
      </w:r>
      <w:r w:rsidR="0037420A">
        <w:rPr>
          <w:rFonts w:ascii="Times New Roman" w:hAnsi="Times New Roman"/>
          <w:sz w:val="24"/>
          <w:szCs w:val="24"/>
        </w:rPr>
        <w:t>) i na laboratorije za testiranje/</w:t>
      </w:r>
      <w:proofErr w:type="spellStart"/>
      <w:r w:rsidR="0037420A">
        <w:rPr>
          <w:rFonts w:ascii="Times New Roman" w:hAnsi="Times New Roman"/>
          <w:sz w:val="24"/>
          <w:szCs w:val="24"/>
        </w:rPr>
        <w:t>kalibriranje</w:t>
      </w:r>
      <w:proofErr w:type="spellEnd"/>
      <w:r w:rsidR="0037420A">
        <w:rPr>
          <w:rFonts w:ascii="Times New Roman" w:hAnsi="Times New Roman"/>
          <w:sz w:val="24"/>
          <w:szCs w:val="24"/>
        </w:rPr>
        <w:t xml:space="preserve"> i inspekcijske organe, akreditirane od DAK-a ili koji traže akreditaciju).</w:t>
      </w:r>
    </w:p>
    <w:p w14:paraId="2EE98661" w14:textId="77777777" w:rsidR="0039676A" w:rsidRPr="00770AF6" w:rsidRDefault="0039676A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497140" w14:textId="0A2010CD" w:rsidR="00770AF6" w:rsidRPr="00B1477A" w:rsidRDefault="00770AF6" w:rsidP="00B1477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2232715"/>
      <w:r>
        <w:rPr>
          <w:rFonts w:ascii="Times New Roman" w:hAnsi="Times New Roman"/>
          <w:color w:val="auto"/>
          <w:sz w:val="24"/>
          <w:szCs w:val="24"/>
        </w:rPr>
        <w:t>4. REČNIK I SKRAČENICE</w:t>
      </w:r>
      <w:bookmarkEnd w:id="5"/>
    </w:p>
    <w:p w14:paraId="318A51E2" w14:textId="0520363E" w:rsidR="00780C28" w:rsidRPr="00AE6E37" w:rsidRDefault="00780C28" w:rsidP="00AE6E3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32232716"/>
      <w:r>
        <w:rPr>
          <w:rFonts w:ascii="Times New Roman" w:hAnsi="Times New Roman"/>
          <w:color w:val="auto"/>
          <w:sz w:val="24"/>
          <w:szCs w:val="24"/>
        </w:rPr>
        <w:t xml:space="preserve">4.1 </w:t>
      </w:r>
      <w:r w:rsidR="006C5A3E">
        <w:rPr>
          <w:rFonts w:ascii="Times New Roman" w:hAnsi="Times New Roman"/>
          <w:color w:val="auto"/>
          <w:sz w:val="24"/>
          <w:szCs w:val="24"/>
        </w:rPr>
        <w:t>Rečnik</w:t>
      </w:r>
      <w:bookmarkEnd w:id="6"/>
    </w:p>
    <w:p w14:paraId="33395BDE" w14:textId="77777777" w:rsidR="00987469" w:rsidRDefault="00987469" w:rsidP="0009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AFF8F6" w14:textId="0EE38F4E" w:rsidR="0009287E" w:rsidRDefault="006C5A3E" w:rsidP="0009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09287E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092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09287E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ISO</w:t>
      </w:r>
      <w:r w:rsidR="0009287E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09287E">
        <w:rPr>
          <w:rFonts w:ascii="Times New Roman" w:hAnsi="Times New Roman"/>
          <w:sz w:val="24"/>
          <w:szCs w:val="24"/>
        </w:rPr>
        <w:t xml:space="preserve"> 17011: 2017 i ISO/IEC 17043:2010. </w:t>
      </w:r>
    </w:p>
    <w:p w14:paraId="313CA5C3" w14:textId="77777777" w:rsidR="0009287E" w:rsidRDefault="0009287E" w:rsidP="00C51D9C"/>
    <w:p w14:paraId="42BAC745" w14:textId="7511EE8F" w:rsidR="003E7F98" w:rsidRPr="00B97E49" w:rsidRDefault="003E7F98" w:rsidP="00B97E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2232717"/>
      <w:r>
        <w:rPr>
          <w:rFonts w:ascii="Times New Roman" w:hAnsi="Times New Roman"/>
          <w:color w:val="auto"/>
          <w:sz w:val="24"/>
          <w:szCs w:val="24"/>
        </w:rPr>
        <w:t xml:space="preserve">4.2 </w:t>
      </w:r>
      <w:r w:rsidR="006C5A3E">
        <w:rPr>
          <w:rFonts w:ascii="Times New Roman" w:hAnsi="Times New Roman"/>
          <w:color w:val="auto"/>
          <w:sz w:val="24"/>
          <w:szCs w:val="24"/>
        </w:rPr>
        <w:t>Skraćenice</w:t>
      </w:r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BA09C6" w:rsidRPr="00DE678A" w14:paraId="4F847AFD" w14:textId="77777777" w:rsidTr="000000B7">
        <w:tc>
          <w:tcPr>
            <w:tcW w:w="2122" w:type="dxa"/>
          </w:tcPr>
          <w:p w14:paraId="33E22EAF" w14:textId="77777777" w:rsidR="00BA09C6" w:rsidRPr="00DE678A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14:paraId="0725C85E" w14:textId="3A84E434" w:rsidR="00BA09C6" w:rsidRPr="00DE678A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6C5A3E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BA09C6" w:rsidRPr="00DE678A" w14:paraId="1FAB9D13" w14:textId="77777777" w:rsidTr="000000B7">
        <w:tc>
          <w:tcPr>
            <w:tcW w:w="2122" w:type="dxa"/>
          </w:tcPr>
          <w:p w14:paraId="286F28A2" w14:textId="77777777" w:rsidR="00BA09C6" w:rsidRPr="00DE678A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14:paraId="4B7697D5" w14:textId="37F620F4" w:rsidR="00BA09C6" w:rsidRPr="00DE678A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Kosovsk</w:t>
            </w:r>
            <w:r w:rsidR="00BA09C6">
              <w:rPr>
                <w:rFonts w:ascii="Times New Roman" w:hAnsi="Times New Roman"/>
                <w:sz w:val="24"/>
                <w:szCs w:val="24"/>
              </w:rPr>
              <w:t>a Direkcija za Akreditaciju</w:t>
            </w:r>
          </w:p>
        </w:tc>
      </w:tr>
      <w:tr w:rsidR="00BA09C6" w:rsidRPr="00DE678A" w14:paraId="2D55F42E" w14:textId="77777777" w:rsidTr="000000B7">
        <w:tc>
          <w:tcPr>
            <w:tcW w:w="2122" w:type="dxa"/>
          </w:tcPr>
          <w:p w14:paraId="15B59B73" w14:textId="77777777" w:rsidR="00BA09C6" w:rsidRPr="00DE678A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  <w:tc>
          <w:tcPr>
            <w:tcW w:w="7087" w:type="dxa"/>
          </w:tcPr>
          <w:p w14:paraId="7319516F" w14:textId="4999219C" w:rsidR="00BA09C6" w:rsidRPr="00DE678A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BA0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BA0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BA0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BA09C6" w:rsidRPr="00DE678A" w14:paraId="3E007B02" w14:textId="77777777" w:rsidTr="000000B7">
        <w:tc>
          <w:tcPr>
            <w:tcW w:w="2122" w:type="dxa"/>
          </w:tcPr>
          <w:p w14:paraId="4454FE6A" w14:textId="2C6476D9" w:rsidR="00134F25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EPTIS</w:t>
            </w:r>
          </w:p>
          <w:p w14:paraId="5E7B89A1" w14:textId="13739564" w:rsidR="00134F25" w:rsidRDefault="00134F25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</w:t>
            </w:r>
          </w:p>
          <w:p w14:paraId="55854F11" w14:textId="1BB3E36B" w:rsidR="00BA09C6" w:rsidRPr="00DE678A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</w:tc>
        <w:tc>
          <w:tcPr>
            <w:tcW w:w="7087" w:type="dxa"/>
          </w:tcPr>
          <w:p w14:paraId="6CBF7192" w14:textId="460E09F7" w:rsidR="00134F25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</w:t>
            </w:r>
            <w:r w:rsidR="00982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r w:rsidR="00982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podataka</w:t>
            </w:r>
            <w:r w:rsidR="00982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shem</w:t>
            </w:r>
            <w:r w:rsidR="00982903">
              <w:rPr>
                <w:rFonts w:ascii="Times New Roman" w:hAnsi="Times New Roman"/>
                <w:sz w:val="24"/>
                <w:szCs w:val="24"/>
              </w:rPr>
              <w:t xml:space="preserve">e </w:t>
            </w:r>
          </w:p>
          <w:p w14:paraId="57AFEC97" w14:textId="4C721A4A" w:rsidR="00134F25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Inspekcijski</w:t>
            </w:r>
            <w:r w:rsidR="00134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organ</w:t>
            </w:r>
          </w:p>
          <w:p w14:paraId="76372E84" w14:textId="74864BEA" w:rsidR="00BA09C6" w:rsidRPr="00DE678A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Međunarodna</w:t>
            </w:r>
            <w:r w:rsidR="00BA09C6">
              <w:rPr>
                <w:rFonts w:ascii="Times New Roman" w:hAnsi="Times New Roman"/>
                <w:sz w:val="24"/>
                <w:szCs w:val="24"/>
              </w:rPr>
              <w:t xml:space="preserve"> Saradnja za Akreditaciju Laboratorija</w:t>
            </w:r>
          </w:p>
        </w:tc>
      </w:tr>
      <w:tr w:rsidR="00BA09C6" w:rsidRPr="00DE678A" w14:paraId="52174BB8" w14:textId="77777777" w:rsidTr="006D5405">
        <w:trPr>
          <w:trHeight w:val="1273"/>
        </w:trPr>
        <w:tc>
          <w:tcPr>
            <w:tcW w:w="2122" w:type="dxa"/>
          </w:tcPr>
          <w:p w14:paraId="4BDC0483" w14:textId="12DF8E3A" w:rsidR="00987469" w:rsidRPr="00C51D9C" w:rsidRDefault="00987469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ILC</w:t>
            </w:r>
          </w:p>
          <w:p w14:paraId="111B6C76" w14:textId="77777777" w:rsidR="00134F25" w:rsidRDefault="00134F25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NMI</w:t>
            </w:r>
          </w:p>
          <w:p w14:paraId="7766600E" w14:textId="5ECA0109" w:rsidR="00BA09C6" w:rsidRPr="00C51D9C" w:rsidRDefault="00987469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7087" w:type="dxa"/>
          </w:tcPr>
          <w:p w14:paraId="1D9AB82A" w14:textId="328B3FDA" w:rsidR="00987469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</w:t>
            </w:r>
            <w:r w:rsidR="0098746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laboratorijsko</w:t>
            </w:r>
            <w:r w:rsidR="009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poređenje</w:t>
            </w:r>
          </w:p>
          <w:p w14:paraId="2095E9F2" w14:textId="4B06F89D" w:rsidR="00134F25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Nacionalni</w:t>
            </w:r>
            <w:r w:rsidR="00134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metrološki</w:t>
            </w:r>
            <w:proofErr w:type="spellEnd"/>
            <w:r w:rsidR="00134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zavod</w:t>
            </w:r>
          </w:p>
          <w:p w14:paraId="0D155218" w14:textId="4ECF5332" w:rsidR="00987469" w:rsidRDefault="006C5A3E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Provera</w:t>
            </w:r>
            <w:r w:rsidR="009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stručnosti</w:t>
            </w:r>
          </w:p>
          <w:p w14:paraId="6A95583D" w14:textId="77777777" w:rsidR="00BA09C6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670AD3" w14:textId="77777777" w:rsidR="00BA09C6" w:rsidRPr="00DE678A" w:rsidRDefault="00BA09C6" w:rsidP="000000B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13864FB" w14:textId="14FFC3C1" w:rsidR="0044525B" w:rsidRPr="006D5405" w:rsidRDefault="0044525B" w:rsidP="006D540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32232718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5. </w:t>
      </w:r>
      <w:r w:rsidR="006C5A3E">
        <w:rPr>
          <w:rFonts w:ascii="Times New Roman" w:hAnsi="Times New Roman"/>
          <w:color w:val="auto"/>
          <w:sz w:val="24"/>
          <w:szCs w:val="24"/>
        </w:rPr>
        <w:t>OPIS</w:t>
      </w:r>
      <w:r>
        <w:rPr>
          <w:rFonts w:ascii="Times New Roman" w:hAnsi="Times New Roman"/>
          <w:color w:val="auto"/>
          <w:sz w:val="24"/>
          <w:szCs w:val="24"/>
        </w:rPr>
        <w:t xml:space="preserve"> POLITIKE</w:t>
      </w:r>
      <w:bookmarkEnd w:id="8"/>
    </w:p>
    <w:p w14:paraId="57431FEA" w14:textId="77777777" w:rsidR="00987469" w:rsidRDefault="00987469" w:rsidP="001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D024C4" w14:textId="4836E23A" w:rsidR="001D191C" w:rsidRDefault="006C5A3E" w:rsidP="001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Učešće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F97F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ILC</w:t>
      </w:r>
      <w:r w:rsidR="00F97F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ima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F97F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važno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demonstriranje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sposobnosti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F97F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ISO</w:t>
      </w:r>
      <w:r w:rsidR="00F97F4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F97F4C">
        <w:rPr>
          <w:rFonts w:ascii="Times New Roman" w:hAnsi="Times New Roman"/>
          <w:sz w:val="24"/>
          <w:szCs w:val="24"/>
        </w:rPr>
        <w:t xml:space="preserve"> 17025 </w:t>
      </w:r>
      <w:r>
        <w:rPr>
          <w:rFonts w:ascii="Times New Roman" w:hAnsi="Times New Roman"/>
          <w:sz w:val="24"/>
          <w:szCs w:val="24"/>
        </w:rPr>
        <w:t>zahteva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</w:t>
      </w:r>
      <w:r w:rsidR="00F97F4C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imaju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uspostavljene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kvaliteta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mogle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nadgledaju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validnost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testova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kalibracija</w:t>
      </w:r>
      <w:r w:rsidR="00F97F4C">
        <w:rPr>
          <w:rFonts w:ascii="Times New Roman" w:hAnsi="Times New Roman"/>
          <w:sz w:val="24"/>
          <w:szCs w:val="24"/>
        </w:rPr>
        <w:t xml:space="preserve">. Nadgledanje </w:t>
      </w:r>
      <w:r>
        <w:rPr>
          <w:rFonts w:ascii="Times New Roman" w:hAnsi="Times New Roman"/>
          <w:sz w:val="24"/>
          <w:szCs w:val="24"/>
        </w:rPr>
        <w:t>može</w:t>
      </w:r>
      <w:r w:rsidR="00F97F4C">
        <w:rPr>
          <w:rFonts w:ascii="Times New Roman" w:hAnsi="Times New Roman"/>
          <w:sz w:val="24"/>
          <w:szCs w:val="24"/>
        </w:rPr>
        <w:t xml:space="preserve"> se vršiti u vidu </w:t>
      </w:r>
      <w:r>
        <w:rPr>
          <w:rFonts w:ascii="Times New Roman" w:hAnsi="Times New Roman"/>
          <w:sz w:val="24"/>
          <w:szCs w:val="24"/>
        </w:rPr>
        <w:t>učešć</w:t>
      </w:r>
      <w:r w:rsidR="00F97F4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međulaboratorijskim</w:t>
      </w:r>
      <w:proofErr w:type="spellEnd"/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upoređivanjima</w:t>
      </w:r>
      <w:r w:rsidR="00F97F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ILC</w:t>
      </w:r>
      <w:r w:rsidR="00F97F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programima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F97F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PT</w:t>
      </w:r>
      <w:r w:rsidR="00F97F4C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ali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sredstvima</w:t>
      </w:r>
      <w:r w:rsidR="00F97F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npr</w:t>
      </w:r>
      <w:r w:rsidR="00F97F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Redovnom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upotrebom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kopiranjem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testova</w:t>
      </w:r>
      <w:r w:rsidR="00F97F4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kalibracija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istim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različitim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metodama</w:t>
      </w:r>
      <w:r w:rsidR="00F97F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Ove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pružaju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mehanizam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pokaže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kompetenciju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kupcima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organu akreditacije.</w:t>
      </w:r>
    </w:p>
    <w:p w14:paraId="1E1F6180" w14:textId="77777777" w:rsidR="001D191C" w:rsidRDefault="001D191C" w:rsidP="001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32FA6F" w14:textId="7BA998D4" w:rsidR="00134F25" w:rsidRPr="001D191C" w:rsidRDefault="006C5A3E" w:rsidP="001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Provera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koristiti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nekoliko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vrsta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inspekcije</w:t>
      </w:r>
      <w:r w:rsidR="00134F2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ako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dostupne</w:t>
      </w:r>
      <w:r w:rsidR="00134F25">
        <w:rPr>
          <w:rFonts w:ascii="Times New Roman" w:hAnsi="Times New Roman"/>
          <w:sz w:val="24"/>
          <w:szCs w:val="24"/>
        </w:rPr>
        <w:t xml:space="preserve">) obuhvaćanjem aktivnosti testiranja koji </w:t>
      </w:r>
      <w:r>
        <w:rPr>
          <w:rFonts w:ascii="Times New Roman" w:hAnsi="Times New Roman"/>
          <w:sz w:val="24"/>
          <w:szCs w:val="24"/>
        </w:rPr>
        <w:t>direktno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</w:t>
      </w:r>
      <w:r w:rsidR="00134F2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ču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određuju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ishod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zahtevaju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regulatorni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</w:t>
      </w:r>
      <w:r w:rsidR="00134F2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Međutim</w:t>
      </w:r>
      <w:r w:rsidR="00134F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prepoznato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34F25">
        <w:rPr>
          <w:rFonts w:ascii="Times New Roman" w:hAnsi="Times New Roman"/>
          <w:sz w:val="24"/>
          <w:szCs w:val="24"/>
        </w:rPr>
        <w:t xml:space="preserve"> testiranje </w:t>
      </w:r>
      <w:r>
        <w:rPr>
          <w:rFonts w:ascii="Times New Roman" w:hAnsi="Times New Roman"/>
          <w:sz w:val="24"/>
          <w:szCs w:val="24"/>
        </w:rPr>
        <w:t>stručnosti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čest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očekivan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element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akreditaciji</w:t>
      </w:r>
      <w:r w:rsidR="00134F25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>većine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vrsta</w:t>
      </w:r>
      <w:r w:rsidR="00134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inspekcija</w:t>
      </w:r>
      <w:r w:rsidR="00134F25">
        <w:rPr>
          <w:rFonts w:ascii="Times New Roman" w:hAnsi="Times New Roman"/>
          <w:sz w:val="24"/>
          <w:szCs w:val="24"/>
        </w:rPr>
        <w:t xml:space="preserve">. </w:t>
      </w:r>
    </w:p>
    <w:p w14:paraId="639515A9" w14:textId="77777777" w:rsidR="00260C13" w:rsidRDefault="00260C13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92022B" w14:textId="590F54D2" w:rsidR="00982903" w:rsidRPr="000C175A" w:rsidRDefault="00982903" w:rsidP="000C175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32232719"/>
      <w:r>
        <w:rPr>
          <w:rFonts w:ascii="Times New Roman" w:hAnsi="Times New Roman"/>
          <w:color w:val="auto"/>
          <w:sz w:val="24"/>
          <w:szCs w:val="24"/>
        </w:rPr>
        <w:t xml:space="preserve">5.1 </w:t>
      </w:r>
      <w:r w:rsidR="006C5A3E">
        <w:rPr>
          <w:rFonts w:ascii="Times New Roman" w:hAnsi="Times New Roman"/>
          <w:color w:val="auto"/>
          <w:sz w:val="24"/>
          <w:szCs w:val="24"/>
        </w:rPr>
        <w:t>Uslovi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za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učešće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PT</w:t>
      </w:r>
      <w:r>
        <w:rPr>
          <w:rFonts w:ascii="Times New Roman" w:hAnsi="Times New Roman"/>
          <w:color w:val="auto"/>
          <w:sz w:val="24"/>
          <w:szCs w:val="24"/>
        </w:rPr>
        <w:t xml:space="preserve"> / </w:t>
      </w:r>
      <w:r w:rsidR="006C5A3E">
        <w:rPr>
          <w:rFonts w:ascii="Times New Roman" w:hAnsi="Times New Roman"/>
          <w:color w:val="auto"/>
          <w:sz w:val="24"/>
          <w:szCs w:val="24"/>
        </w:rPr>
        <w:t>ILC</w:t>
      </w:r>
      <w:bookmarkEnd w:id="9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75FB43A" w14:textId="77777777" w:rsidR="00982903" w:rsidRPr="00C51D9C" w:rsidRDefault="00982903" w:rsidP="00DD1C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CDC2B" w14:textId="35E5C437" w:rsidR="00F559BD" w:rsidRDefault="006C5A3E" w:rsidP="00DD1CF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Politika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F559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učestvuju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F559BD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ILC</w:t>
      </w:r>
      <w:r w:rsidR="00F559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gde</w:t>
      </w:r>
      <w:r w:rsidR="00F559BD">
        <w:rPr>
          <w:rFonts w:ascii="Times New Roman" w:hAnsi="Times New Roman"/>
          <w:sz w:val="24"/>
          <w:szCs w:val="24"/>
        </w:rPr>
        <w:t xml:space="preserve"> god </w:t>
      </w:r>
      <w:r>
        <w:rPr>
          <w:rFonts w:ascii="Times New Roman" w:hAnsi="Times New Roman"/>
          <w:sz w:val="24"/>
          <w:szCs w:val="24"/>
        </w:rPr>
        <w:t>su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takve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</w:t>
      </w:r>
      <w:r w:rsidR="00F559BD">
        <w:rPr>
          <w:rFonts w:ascii="Times New Roman" w:hAnsi="Times New Roman"/>
          <w:sz w:val="24"/>
          <w:szCs w:val="24"/>
        </w:rPr>
        <w:t xml:space="preserve"> delokrug </w:t>
      </w:r>
      <w:r>
        <w:rPr>
          <w:rFonts w:ascii="Times New Roman" w:hAnsi="Times New Roman"/>
          <w:sz w:val="24"/>
          <w:szCs w:val="24"/>
        </w:rPr>
        <w:t>akreditacije</w:t>
      </w:r>
      <w:r w:rsidR="00F559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  <w:r w:rsidR="00F559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to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važi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inspekcijske</w:t>
      </w:r>
      <w:r w:rsidR="00F55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organe</w:t>
      </w:r>
      <w:r w:rsidR="00F559B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IB</w:t>
      </w:r>
      <w:r w:rsidR="00F559BD">
        <w:rPr>
          <w:rFonts w:ascii="Times New Roman" w:hAnsi="Times New Roman"/>
          <w:sz w:val="24"/>
          <w:szCs w:val="24"/>
        </w:rPr>
        <w:t>).</w:t>
      </w:r>
      <w:r w:rsidR="00F559BD">
        <w:t xml:space="preserve"> </w:t>
      </w:r>
    </w:p>
    <w:p w14:paraId="10474D6B" w14:textId="77777777" w:rsidR="00A3710D" w:rsidRDefault="00A3710D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71B5A6" w14:textId="32080DEE" w:rsidR="00A3710D" w:rsidRPr="00A3710D" w:rsidRDefault="006C5A3E" w:rsidP="00A37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Tehnička</w:t>
      </w:r>
      <w:r w:rsidR="00A3710D">
        <w:rPr>
          <w:rFonts w:ascii="Times New Roman" w:hAnsi="Times New Roman"/>
          <w:sz w:val="24"/>
          <w:szCs w:val="24"/>
        </w:rPr>
        <w:t xml:space="preserve"> stručnost se takođe </w:t>
      </w:r>
      <w:r>
        <w:rPr>
          <w:rFonts w:ascii="Times New Roman" w:hAnsi="Times New Roman"/>
          <w:sz w:val="24"/>
          <w:szCs w:val="24"/>
        </w:rPr>
        <w:t>može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pokazati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uspešnim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učešćem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međulaboratorijskim</w:t>
      </w:r>
      <w:proofErr w:type="spellEnd"/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upoređivanjima</w:t>
      </w:r>
      <w:r w:rsidR="00A3710D">
        <w:rPr>
          <w:rFonts w:ascii="Times New Roman" w:hAnsi="Times New Roman"/>
          <w:sz w:val="24"/>
          <w:szCs w:val="24"/>
        </w:rPr>
        <w:t xml:space="preserve"> (MLO-</w:t>
      </w:r>
      <w:r>
        <w:rPr>
          <w:rFonts w:ascii="Times New Roman" w:hAnsi="Times New Roman"/>
          <w:sz w:val="24"/>
          <w:szCs w:val="24"/>
        </w:rPr>
        <w:t>ILC</w:t>
      </w:r>
      <w:r w:rsidR="00A3710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koja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organizovana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svrhe</w:t>
      </w:r>
      <w:r w:rsidR="00A3710D">
        <w:rPr>
          <w:rFonts w:ascii="Times New Roman" w:hAnsi="Times New Roman"/>
          <w:sz w:val="24"/>
          <w:szCs w:val="24"/>
        </w:rPr>
        <w:t xml:space="preserve">, izvan </w:t>
      </w:r>
      <w:r>
        <w:rPr>
          <w:rFonts w:ascii="Times New Roman" w:hAnsi="Times New Roman"/>
          <w:sz w:val="24"/>
          <w:szCs w:val="24"/>
        </w:rPr>
        <w:t>PT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najstrožem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smislu</w:t>
      </w:r>
      <w:r w:rsidR="00A371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A37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primer</w:t>
      </w:r>
      <w:r w:rsidR="00A3710D">
        <w:rPr>
          <w:rFonts w:ascii="Times New Roman" w:hAnsi="Times New Roman"/>
          <w:sz w:val="24"/>
          <w:szCs w:val="24"/>
        </w:rPr>
        <w:t>:</w:t>
      </w:r>
    </w:p>
    <w:p w14:paraId="1752687D" w14:textId="60EE194B" w:rsidR="00F97F4C" w:rsidRPr="00F97F4C" w:rsidRDefault="00F97F4C" w:rsidP="00C51D9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6C5A3E">
        <w:rPr>
          <w:rFonts w:ascii="Times New Roman" w:hAnsi="Times New Roman"/>
          <w:sz w:val="24"/>
          <w:szCs w:val="24"/>
        </w:rPr>
        <w:t>procen</w:t>
      </w:r>
      <w:r>
        <w:rPr>
          <w:rFonts w:ascii="Times New Roman" w:hAnsi="Times New Roman"/>
          <w:sz w:val="24"/>
          <w:szCs w:val="24"/>
        </w:rPr>
        <w:t xml:space="preserve">u </w:t>
      </w:r>
      <w:r w:rsidR="006C5A3E">
        <w:rPr>
          <w:rFonts w:ascii="Times New Roman" w:hAnsi="Times New Roman"/>
          <w:sz w:val="24"/>
          <w:szCs w:val="24"/>
        </w:rPr>
        <w:t>karakteristike</w:t>
      </w:r>
      <w:r>
        <w:rPr>
          <w:rFonts w:ascii="Times New Roman" w:hAnsi="Times New Roman"/>
          <w:sz w:val="24"/>
          <w:szCs w:val="24"/>
        </w:rPr>
        <w:t xml:space="preserve"> učinka izvesne </w:t>
      </w:r>
      <w:r w:rsidR="006C5A3E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>;</w:t>
      </w:r>
    </w:p>
    <w:p w14:paraId="4F7F4C51" w14:textId="182AF377" w:rsidR="00F97F4C" w:rsidRPr="00F97F4C" w:rsidRDefault="006C5A3E" w:rsidP="00C51D9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karakteriše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619F8F26" w14:textId="78D72CB3" w:rsidR="00F97F4C" w:rsidRPr="00F97F4C" w:rsidRDefault="006C5A3E" w:rsidP="00C51D9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sopstvenu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inicijativu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uporede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414388D6" w14:textId="32EEF1A2" w:rsidR="00F97F4C" w:rsidRDefault="006C5A3E" w:rsidP="00C51D9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podrži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izjave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ekvivalentnosti</w:t>
      </w:r>
      <w:proofErr w:type="spellEnd"/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merenja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NMI</w:t>
      </w:r>
      <w:r w:rsidR="00F97F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F97F4C">
        <w:rPr>
          <w:rFonts w:ascii="Times New Roman" w:hAnsi="Times New Roman"/>
          <w:sz w:val="24"/>
          <w:szCs w:val="24"/>
        </w:rPr>
        <w:t>.</w:t>
      </w:r>
    </w:p>
    <w:p w14:paraId="56E54006" w14:textId="77777777" w:rsidR="00F97F4C" w:rsidRPr="00F97F4C" w:rsidRDefault="00F97F4C" w:rsidP="00F97F4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D60E8E" w14:textId="7183A53B" w:rsidR="00392481" w:rsidRDefault="00C02B7B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Testiranje // laboratorije </w:t>
      </w:r>
      <w:r w:rsidR="006C5A3E">
        <w:rPr>
          <w:rFonts w:ascii="Times New Roman" w:hAnsi="Times New Roman"/>
          <w:sz w:val="24"/>
          <w:szCs w:val="24"/>
        </w:rPr>
        <w:t>akredit</w:t>
      </w:r>
      <w:r>
        <w:rPr>
          <w:rFonts w:ascii="Times New Roman" w:hAnsi="Times New Roman"/>
          <w:sz w:val="24"/>
          <w:szCs w:val="24"/>
        </w:rPr>
        <w:t xml:space="preserve">irane za kalibraciju, </w:t>
      </w:r>
      <w:r w:rsidR="006C5A3E">
        <w:rPr>
          <w:rFonts w:ascii="Times New Roman" w:hAnsi="Times New Roman"/>
          <w:sz w:val="24"/>
          <w:szCs w:val="24"/>
        </w:rPr>
        <w:t>inspekcijski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organi</w:t>
      </w:r>
      <w:r>
        <w:rPr>
          <w:rFonts w:ascii="Times New Roman" w:hAnsi="Times New Roman"/>
          <w:sz w:val="24"/>
          <w:szCs w:val="24"/>
        </w:rPr>
        <w:t xml:space="preserve">, </w:t>
      </w:r>
      <w:r w:rsidR="006C5A3E">
        <w:rPr>
          <w:rFonts w:ascii="Times New Roman" w:hAnsi="Times New Roman"/>
          <w:sz w:val="24"/>
          <w:szCs w:val="24"/>
        </w:rPr>
        <w:t>moraju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istražiti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raspoloživost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šeme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utvrditi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prikladnost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sheme</w:t>
      </w:r>
      <w:r>
        <w:rPr>
          <w:rFonts w:ascii="Times New Roman" w:hAnsi="Times New Roman"/>
          <w:sz w:val="24"/>
          <w:szCs w:val="24"/>
        </w:rPr>
        <w:t>.</w:t>
      </w:r>
    </w:p>
    <w:p w14:paraId="35F93866" w14:textId="77777777" w:rsidR="00392481" w:rsidRDefault="00392481" w:rsidP="0039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F58097" w14:textId="162DCAC1" w:rsidR="00392481" w:rsidRDefault="006C5A3E" w:rsidP="0039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392481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392481">
        <w:rPr>
          <w:rFonts w:ascii="Times New Roman" w:hAnsi="Times New Roman"/>
          <w:sz w:val="24"/>
          <w:szCs w:val="24"/>
        </w:rPr>
        <w:t xml:space="preserve"> 17025 </w:t>
      </w:r>
      <w:r>
        <w:rPr>
          <w:rFonts w:ascii="Times New Roman" w:hAnsi="Times New Roman"/>
          <w:sz w:val="24"/>
          <w:szCs w:val="24"/>
        </w:rPr>
        <w:t>zahteva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procenjuju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dobavljače</w:t>
      </w:r>
      <w:r w:rsidR="003924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što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uklјučuje</w:t>
      </w:r>
      <w:proofErr w:type="spellEnd"/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dobavlјače</w:t>
      </w:r>
      <w:proofErr w:type="spellEnd"/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3924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ISO</w:t>
      </w:r>
      <w:r w:rsidR="00392481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392481">
        <w:rPr>
          <w:rFonts w:ascii="Times New Roman" w:hAnsi="Times New Roman"/>
          <w:sz w:val="24"/>
          <w:szCs w:val="24"/>
        </w:rPr>
        <w:t xml:space="preserve"> 17043: 2010 predviđa kriter</w:t>
      </w:r>
      <w:r>
        <w:rPr>
          <w:rFonts w:ascii="Times New Roman" w:hAnsi="Times New Roman"/>
          <w:sz w:val="24"/>
          <w:szCs w:val="24"/>
        </w:rPr>
        <w:t>ije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kompetenciju</w:t>
      </w:r>
      <w:r w:rsidR="00392481">
        <w:rPr>
          <w:rFonts w:ascii="Times New Roman" w:hAnsi="Times New Roman"/>
          <w:sz w:val="24"/>
          <w:szCs w:val="24"/>
        </w:rPr>
        <w:t xml:space="preserve"> šeme za testiranje stručnosti; </w:t>
      </w:r>
      <w:r>
        <w:rPr>
          <w:rFonts w:ascii="Times New Roman" w:hAnsi="Times New Roman"/>
          <w:sz w:val="24"/>
          <w:szCs w:val="24"/>
        </w:rPr>
        <w:t>Ovaj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92481">
        <w:rPr>
          <w:rFonts w:ascii="Times New Roman" w:hAnsi="Times New Roman"/>
          <w:sz w:val="24"/>
          <w:szCs w:val="24"/>
        </w:rPr>
        <w:t xml:space="preserve"> priznat </w:t>
      </w:r>
      <w:r>
        <w:rPr>
          <w:rFonts w:ascii="Times New Roman" w:hAnsi="Times New Roman"/>
          <w:sz w:val="24"/>
          <w:szCs w:val="24"/>
        </w:rPr>
        <w:t>kao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prihvatlјiva</w:t>
      </w:r>
      <w:proofErr w:type="spellEnd"/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takvu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392481">
        <w:rPr>
          <w:rFonts w:ascii="Times New Roman" w:hAnsi="Times New Roman"/>
          <w:sz w:val="24"/>
          <w:szCs w:val="24"/>
        </w:rPr>
        <w:t xml:space="preserve">. </w:t>
      </w:r>
    </w:p>
    <w:p w14:paraId="4952EB09" w14:textId="77777777" w:rsidR="00392481" w:rsidRDefault="00392481" w:rsidP="0039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0F8B5E" w14:textId="0B28F436" w:rsidR="002670E8" w:rsidRDefault="006C5A3E" w:rsidP="00267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preporučuje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korišćenje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dostupna</w:t>
      </w:r>
      <w:r w:rsidR="002670E8">
        <w:rPr>
          <w:rFonts w:ascii="Times New Roman" w:hAnsi="Times New Roman"/>
          <w:sz w:val="24"/>
          <w:szCs w:val="24"/>
        </w:rPr>
        <w:t>.</w:t>
      </w:r>
    </w:p>
    <w:p w14:paraId="74DEBFF5" w14:textId="77777777" w:rsidR="00134F25" w:rsidRDefault="00134F25" w:rsidP="0039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62597C" w14:textId="75B8E7CB" w:rsidR="00392481" w:rsidRDefault="006C5A3E" w:rsidP="0039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obratiti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EPTIS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bazi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podataka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92481">
        <w:rPr>
          <w:rFonts w:ascii="Times New Roman" w:hAnsi="Times New Roman"/>
          <w:sz w:val="24"/>
          <w:szCs w:val="24"/>
        </w:rPr>
        <w:t xml:space="preserve"> raspoloživost </w:t>
      </w:r>
      <w:r>
        <w:rPr>
          <w:rFonts w:ascii="Times New Roman" w:hAnsi="Times New Roman"/>
          <w:sz w:val="24"/>
          <w:szCs w:val="24"/>
        </w:rPr>
        <w:t>PT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shema</w:t>
      </w:r>
      <w:r w:rsidR="003924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EPTIS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međunarodna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baza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podataka</w:t>
      </w:r>
      <w:r w:rsidR="003924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adresa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veb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stranice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92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vvv</w:t>
      </w:r>
      <w:r w:rsidR="003924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eptis</w:t>
      </w:r>
      <w:r w:rsidR="003924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bam</w:t>
      </w:r>
      <w:r w:rsidR="003924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de</w:t>
      </w:r>
      <w:r w:rsidR="00392481">
        <w:rPr>
          <w:rFonts w:ascii="Times New Roman" w:hAnsi="Times New Roman"/>
          <w:sz w:val="24"/>
          <w:szCs w:val="24"/>
        </w:rPr>
        <w:t>.</w:t>
      </w:r>
      <w:r w:rsidR="00392481">
        <w:rPr>
          <w:rFonts w:ascii="Times New Roman" w:hAnsi="Times New Roman"/>
          <w:sz w:val="24"/>
          <w:szCs w:val="24"/>
        </w:rPr>
        <w:cr/>
      </w:r>
    </w:p>
    <w:p w14:paraId="600FB6B2" w14:textId="14C0A9BC" w:rsidR="002670E8" w:rsidRDefault="006C5A3E" w:rsidP="0075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Ako</w:t>
      </w:r>
      <w:r w:rsidR="002670E8">
        <w:rPr>
          <w:rFonts w:ascii="Times New Roman" w:hAnsi="Times New Roman"/>
          <w:sz w:val="24"/>
          <w:szCs w:val="24"/>
        </w:rPr>
        <w:t xml:space="preserve"> ne zvanično priznata </w:t>
      </w:r>
      <w:r>
        <w:rPr>
          <w:rFonts w:ascii="Times New Roman" w:hAnsi="Times New Roman"/>
          <w:sz w:val="24"/>
          <w:szCs w:val="24"/>
        </w:rPr>
        <w:t>PT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ILC</w:t>
      </w:r>
      <w:r w:rsidR="002670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laboratorij</w:t>
      </w:r>
      <w:r w:rsidR="002670E8">
        <w:rPr>
          <w:rFonts w:ascii="Times New Roman" w:hAnsi="Times New Roman"/>
          <w:sz w:val="24"/>
          <w:szCs w:val="24"/>
        </w:rPr>
        <w:t xml:space="preserve">e trebaju pokazati </w:t>
      </w:r>
      <w:r>
        <w:rPr>
          <w:rFonts w:ascii="Times New Roman" w:hAnsi="Times New Roman"/>
          <w:sz w:val="24"/>
          <w:szCs w:val="24"/>
        </w:rPr>
        <w:t>stalnu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valјanost</w:t>
      </w:r>
      <w:proofErr w:type="spellEnd"/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svojih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testova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drugim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sredstvima</w:t>
      </w:r>
      <w:r w:rsidR="002670E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korišćenje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referentnih</w:t>
      </w:r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materijala</w:t>
      </w:r>
      <w:r w:rsidR="002670E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ponovlјeno</w:t>
      </w:r>
      <w:proofErr w:type="spellEnd"/>
      <w:r w:rsidR="0026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testiranje</w:t>
      </w:r>
      <w:r w:rsidR="002670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itd</w:t>
      </w:r>
      <w:r w:rsidR="002670E8">
        <w:rPr>
          <w:rFonts w:ascii="Times New Roman" w:hAnsi="Times New Roman"/>
          <w:sz w:val="24"/>
          <w:szCs w:val="24"/>
        </w:rPr>
        <w:t>.).</w:t>
      </w:r>
    </w:p>
    <w:p w14:paraId="55E0C3E6" w14:textId="77777777" w:rsidR="002670E8" w:rsidRDefault="002670E8" w:rsidP="0075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C82459" w14:textId="390C8043" w:rsidR="005C1D24" w:rsidRDefault="006C5A3E" w:rsidP="00C5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organizuje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 akreditirani</w:t>
      </w:r>
      <w:r w:rsidR="005C1D24">
        <w:rPr>
          <w:rFonts w:ascii="Times New Roman" w:hAnsi="Times New Roman"/>
          <w:sz w:val="24"/>
          <w:szCs w:val="24"/>
        </w:rPr>
        <w:t xml:space="preserve"> vršilac usluga, </w:t>
      </w:r>
      <w:r>
        <w:rPr>
          <w:rFonts w:ascii="Times New Roman" w:hAnsi="Times New Roman"/>
          <w:sz w:val="24"/>
          <w:szCs w:val="24"/>
        </w:rPr>
        <w:t>laboratorija</w:t>
      </w:r>
      <w:r w:rsidR="005C1D24">
        <w:rPr>
          <w:rFonts w:ascii="Times New Roman" w:hAnsi="Times New Roman"/>
          <w:sz w:val="24"/>
          <w:szCs w:val="24"/>
        </w:rPr>
        <w:t xml:space="preserve"> učesnica treba </w:t>
      </w:r>
      <w:r>
        <w:rPr>
          <w:rFonts w:ascii="Times New Roman" w:hAnsi="Times New Roman"/>
          <w:sz w:val="24"/>
          <w:szCs w:val="24"/>
        </w:rPr>
        <w:t>dokazati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C1D24">
        <w:rPr>
          <w:rFonts w:ascii="Times New Roman" w:hAnsi="Times New Roman"/>
          <w:sz w:val="24"/>
          <w:szCs w:val="24"/>
        </w:rPr>
        <w:t xml:space="preserve"> tog vršioca </w:t>
      </w:r>
      <w:r>
        <w:rPr>
          <w:rFonts w:ascii="Times New Roman" w:hAnsi="Times New Roman"/>
          <w:sz w:val="24"/>
          <w:szCs w:val="24"/>
        </w:rPr>
        <w:t>procenila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zahtevima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5C1D2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5C1D24">
        <w:rPr>
          <w:rFonts w:ascii="Times New Roman" w:hAnsi="Times New Roman"/>
          <w:sz w:val="24"/>
          <w:szCs w:val="24"/>
        </w:rPr>
        <w:t xml:space="preserve"> 17043: 2010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važećim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vodičima</w:t>
      </w:r>
      <w:r w:rsidR="005C1D24">
        <w:rPr>
          <w:rFonts w:ascii="Times New Roman" w:hAnsi="Times New Roman"/>
          <w:sz w:val="24"/>
          <w:szCs w:val="24"/>
        </w:rPr>
        <w:t>.</w:t>
      </w:r>
    </w:p>
    <w:p w14:paraId="14F8AC36" w14:textId="77777777" w:rsidR="00134F25" w:rsidRDefault="00134F25" w:rsidP="0013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274358" w14:textId="50AD8101" w:rsidR="005C1D24" w:rsidRPr="00770AF6" w:rsidRDefault="005C1D24" w:rsidP="00C5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Usklađenost vršioca </w:t>
      </w:r>
      <w:r w:rsidR="006C5A3E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dokazuje </w:t>
      </w:r>
      <w:r w:rsidR="006C5A3E">
        <w:rPr>
          <w:rFonts w:ascii="Times New Roman" w:hAnsi="Times New Roman"/>
          <w:sz w:val="24"/>
          <w:szCs w:val="24"/>
        </w:rPr>
        <w:t>pripremom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dokumentovanih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informacija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koje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odnose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C4F7F15" w14:textId="78796042" w:rsidR="005C1D24" w:rsidRPr="00770AF6" w:rsidRDefault="006C5A3E" w:rsidP="00C51D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Primen</w:t>
      </w:r>
      <w:r w:rsidR="005C1D24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sistema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upravlјanja</w:t>
      </w:r>
      <w:proofErr w:type="spellEnd"/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kvalitetom</w:t>
      </w:r>
    </w:p>
    <w:p w14:paraId="60CB029F" w14:textId="75092800" w:rsidR="005C1D24" w:rsidRPr="00770AF6" w:rsidRDefault="006C5A3E" w:rsidP="00C51D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Potvrđeno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iskustvo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5C1D24">
        <w:rPr>
          <w:rFonts w:ascii="Times New Roman" w:hAnsi="Times New Roman"/>
          <w:sz w:val="24"/>
          <w:szCs w:val="24"/>
        </w:rPr>
        <w:t>.</w:t>
      </w:r>
    </w:p>
    <w:p w14:paraId="67307E3A" w14:textId="7EE9671B" w:rsidR="005C1D24" w:rsidRPr="00770AF6" w:rsidRDefault="006C5A3E" w:rsidP="00C51D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tretmanu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uzoraka</w:t>
      </w:r>
    </w:p>
    <w:p w14:paraId="4A67698F" w14:textId="222A94BE" w:rsidR="005C1D24" w:rsidRPr="00770AF6" w:rsidRDefault="006C5A3E" w:rsidP="00C51D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podataka</w:t>
      </w:r>
      <w:r w:rsidR="005C1D24">
        <w:rPr>
          <w:rFonts w:ascii="Times New Roman" w:hAnsi="Times New Roman"/>
          <w:sz w:val="24"/>
          <w:szCs w:val="24"/>
        </w:rPr>
        <w:t xml:space="preserve"> testiranja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definisanje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laboratorijsk</w:t>
      </w:r>
      <w:r w:rsidR="005C1D24">
        <w:rPr>
          <w:rFonts w:ascii="Times New Roman" w:hAnsi="Times New Roman"/>
          <w:sz w:val="24"/>
          <w:szCs w:val="24"/>
        </w:rPr>
        <w:t xml:space="preserve">og učinka </w:t>
      </w:r>
    </w:p>
    <w:p w14:paraId="7C4981C4" w14:textId="4650CB7A" w:rsidR="005C1D24" w:rsidRPr="00770AF6" w:rsidRDefault="006C5A3E" w:rsidP="00C51D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Definicija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referentnih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referentnih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nesigurnosti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5C1D24">
        <w:rPr>
          <w:rFonts w:ascii="Times New Roman" w:hAnsi="Times New Roman"/>
          <w:sz w:val="24"/>
          <w:szCs w:val="24"/>
        </w:rPr>
        <w:t xml:space="preserve"> za testiranje i kalibraciju, </w:t>
      </w:r>
      <w:r>
        <w:rPr>
          <w:rFonts w:ascii="Times New Roman" w:hAnsi="Times New Roman"/>
          <w:sz w:val="24"/>
          <w:szCs w:val="24"/>
        </w:rPr>
        <w:t>kako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pokazala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slјedivost</w:t>
      </w:r>
      <w:proofErr w:type="spellEnd"/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njihovih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merenja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zahtevima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5C1D2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5C1D24">
        <w:rPr>
          <w:rFonts w:ascii="Times New Roman" w:hAnsi="Times New Roman"/>
          <w:sz w:val="24"/>
          <w:szCs w:val="24"/>
        </w:rPr>
        <w:t xml:space="preserve"> 17025: 2017, </w:t>
      </w:r>
      <w:r>
        <w:rPr>
          <w:rFonts w:ascii="Times New Roman" w:hAnsi="Times New Roman"/>
          <w:sz w:val="24"/>
          <w:szCs w:val="24"/>
        </w:rPr>
        <w:t>tamo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gdje</w:t>
      </w:r>
      <w:proofErr w:type="spellEnd"/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dostupni</w:t>
      </w:r>
      <w:r w:rsidR="005C1D24">
        <w:rPr>
          <w:rFonts w:ascii="Times New Roman" w:hAnsi="Times New Roman"/>
          <w:sz w:val="24"/>
          <w:szCs w:val="24"/>
        </w:rPr>
        <w:t>.</w:t>
      </w:r>
    </w:p>
    <w:p w14:paraId="06AD4716" w14:textId="77777777" w:rsidR="00134F25" w:rsidRDefault="00134F25" w:rsidP="0013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042ED8" w14:textId="27B8889A" w:rsidR="00F97F4C" w:rsidRDefault="006C5A3E" w:rsidP="00C5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informacije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prikuplјaju</w:t>
      </w:r>
      <w:proofErr w:type="spellEnd"/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</w:t>
      </w:r>
      <w:r w:rsidR="005C1D24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koja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učestvuje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procenjuju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ih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5C1D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tokom</w:t>
      </w:r>
      <w:r w:rsidR="005C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procene</w:t>
      </w:r>
      <w:r w:rsidR="005C1D24">
        <w:rPr>
          <w:rFonts w:ascii="Times New Roman" w:hAnsi="Times New Roman"/>
          <w:sz w:val="24"/>
          <w:szCs w:val="24"/>
        </w:rPr>
        <w:t xml:space="preserve">. </w:t>
      </w:r>
    </w:p>
    <w:p w14:paraId="5A85EB02" w14:textId="77777777" w:rsidR="00770AF6" w:rsidRPr="00770AF6" w:rsidRDefault="00770AF6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95A40F" w14:textId="2F8D0ED2" w:rsidR="00C02B7B" w:rsidRPr="00770AF6" w:rsidRDefault="006C5A3E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Laboratorije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F3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ako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  <w:r w:rsidR="000F3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IB</w:t>
      </w:r>
      <w:r w:rsidR="000F3B4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ovi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akreditovani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0F3B4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dužni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učestvuju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organizuje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0F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0F3B4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0F3B48">
        <w:rPr>
          <w:rFonts w:ascii="Times New Roman" w:hAnsi="Times New Roman"/>
          <w:sz w:val="24"/>
          <w:szCs w:val="24"/>
        </w:rPr>
        <w:t xml:space="preserve">. </w:t>
      </w:r>
    </w:p>
    <w:p w14:paraId="2DC3C8B7" w14:textId="77777777" w:rsidR="00770AF6" w:rsidRDefault="00770AF6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AF7D239" w14:textId="36AF25D3" w:rsidR="00E1665C" w:rsidRDefault="006C5A3E" w:rsidP="00E1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IB</w:t>
      </w:r>
      <w:r w:rsidR="00E1665C">
        <w:rPr>
          <w:rFonts w:ascii="Times New Roman" w:hAnsi="Times New Roman"/>
          <w:sz w:val="24"/>
          <w:szCs w:val="24"/>
        </w:rPr>
        <w:t xml:space="preserve"> formulišu i dokumentiraju </w:t>
      </w:r>
      <w:r>
        <w:rPr>
          <w:rFonts w:ascii="Times New Roman" w:hAnsi="Times New Roman"/>
          <w:sz w:val="24"/>
          <w:szCs w:val="24"/>
        </w:rPr>
        <w:t>strategiju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učestalost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E1665C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PT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jednom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krugu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E166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Plan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redovno</w:t>
      </w:r>
      <w:r w:rsidR="00E1665C">
        <w:rPr>
          <w:rFonts w:ascii="Times New Roman" w:hAnsi="Times New Roman"/>
          <w:sz w:val="24"/>
          <w:szCs w:val="24"/>
        </w:rPr>
        <w:t xml:space="preserve"> razmotriti </w:t>
      </w:r>
      <w:r>
        <w:rPr>
          <w:rFonts w:ascii="Times New Roman" w:hAnsi="Times New Roman"/>
          <w:sz w:val="24"/>
          <w:szCs w:val="24"/>
        </w:rPr>
        <w:t>kao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odgovor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promene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kadrovskom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sastavu</w:t>
      </w:r>
      <w:r w:rsidR="00E166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metodologiji</w:t>
      </w:r>
      <w:r w:rsidR="00E166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instrumentima</w:t>
      </w:r>
      <w:r w:rsidR="00E166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obimu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itd</w:t>
      </w:r>
      <w:r w:rsidR="00E166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Laboratorije</w:t>
      </w:r>
      <w:r w:rsidR="00E1665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IB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trebalo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Publikaciju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E1665C">
        <w:rPr>
          <w:rFonts w:ascii="Times New Roman" w:hAnsi="Times New Roman"/>
          <w:sz w:val="24"/>
          <w:szCs w:val="24"/>
        </w:rPr>
        <w:t xml:space="preserve"> 4/18 </w:t>
      </w:r>
      <w:r>
        <w:rPr>
          <w:rFonts w:ascii="Times New Roman" w:hAnsi="Times New Roman"/>
          <w:sz w:val="24"/>
          <w:szCs w:val="24"/>
        </w:rPr>
        <w:t>Smernice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učestalosti</w:t>
      </w:r>
      <w:r w:rsidR="00E1665C">
        <w:rPr>
          <w:rFonts w:ascii="Times New Roman" w:hAnsi="Times New Roman"/>
          <w:sz w:val="24"/>
          <w:szCs w:val="24"/>
        </w:rPr>
        <w:t xml:space="preserve"> učešća u </w:t>
      </w:r>
      <w:r>
        <w:rPr>
          <w:rFonts w:ascii="Times New Roman" w:hAnsi="Times New Roman"/>
          <w:sz w:val="24"/>
          <w:szCs w:val="24"/>
        </w:rPr>
        <w:t>testiranj</w:t>
      </w:r>
      <w:r w:rsidR="00E1665C">
        <w:rPr>
          <w:rFonts w:ascii="Times New Roman" w:hAnsi="Times New Roman"/>
          <w:sz w:val="24"/>
          <w:szCs w:val="24"/>
        </w:rPr>
        <w:t xml:space="preserve">u stručnosti za dalje </w:t>
      </w:r>
      <w:r>
        <w:rPr>
          <w:rFonts w:ascii="Times New Roman" w:hAnsi="Times New Roman"/>
          <w:sz w:val="24"/>
          <w:szCs w:val="24"/>
        </w:rPr>
        <w:t>smernice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tome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kako</w:t>
      </w:r>
      <w:r w:rsidR="00E1665C">
        <w:rPr>
          <w:rFonts w:ascii="Times New Roman" w:hAnsi="Times New Roman"/>
          <w:sz w:val="24"/>
          <w:szCs w:val="24"/>
        </w:rPr>
        <w:t xml:space="preserve"> razviti </w:t>
      </w:r>
      <w:r>
        <w:rPr>
          <w:rFonts w:ascii="Times New Roman" w:hAnsi="Times New Roman"/>
          <w:sz w:val="24"/>
          <w:szCs w:val="24"/>
        </w:rPr>
        <w:t>plan</w:t>
      </w:r>
      <w:r w:rsidR="00E1665C">
        <w:rPr>
          <w:rFonts w:ascii="Times New Roman" w:hAnsi="Times New Roman"/>
          <w:sz w:val="24"/>
          <w:szCs w:val="24"/>
        </w:rPr>
        <w:t>.</w:t>
      </w:r>
    </w:p>
    <w:p w14:paraId="2048A1F6" w14:textId="77777777" w:rsidR="00E1665C" w:rsidRPr="00E1665C" w:rsidRDefault="00E1665C" w:rsidP="00E1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7A1843" w14:textId="6C511F6D" w:rsidR="00E1665C" w:rsidRDefault="006C5A3E" w:rsidP="00E1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opravdati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pristup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učestalosti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učestvovanja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kakvo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E166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učešć</w:t>
      </w:r>
      <w:r w:rsidR="00E1665C">
        <w:rPr>
          <w:rFonts w:ascii="Times New Roman" w:hAnsi="Times New Roman"/>
          <w:sz w:val="24"/>
          <w:szCs w:val="24"/>
        </w:rPr>
        <w:t xml:space="preserve">e u </w:t>
      </w:r>
      <w:r>
        <w:rPr>
          <w:rFonts w:ascii="Times New Roman" w:hAnsi="Times New Roman"/>
          <w:sz w:val="24"/>
          <w:szCs w:val="24"/>
        </w:rPr>
        <w:t>dostupnim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E166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ima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E1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odgovarajuće</w:t>
      </w:r>
      <w:r w:rsidR="00E1665C">
        <w:rPr>
          <w:rFonts w:ascii="Times New Roman" w:hAnsi="Times New Roman"/>
          <w:sz w:val="24"/>
          <w:szCs w:val="24"/>
        </w:rPr>
        <w:t>.</w:t>
      </w:r>
    </w:p>
    <w:p w14:paraId="70017729" w14:textId="77777777" w:rsidR="00E1665C" w:rsidRDefault="00E1665C" w:rsidP="0010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456246" w14:textId="77C1E476" w:rsidR="001079EB" w:rsidRPr="001079EB" w:rsidRDefault="006C5A3E" w:rsidP="0010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Laboratorija</w:t>
      </w:r>
      <w:r w:rsidR="00F97F4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IB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trebalo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učestalost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nakon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pažlјive</w:t>
      </w:r>
      <w:proofErr w:type="spellEnd"/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mera</w:t>
      </w:r>
      <w:r w:rsidR="00F97F4C">
        <w:rPr>
          <w:rFonts w:ascii="Times New Roman" w:hAnsi="Times New Roman"/>
          <w:sz w:val="24"/>
          <w:szCs w:val="24"/>
        </w:rPr>
        <w:t xml:space="preserve"> za Garanciju Kvaliteta (</w:t>
      </w:r>
      <w:r>
        <w:rPr>
          <w:rFonts w:ascii="Times New Roman" w:hAnsi="Times New Roman"/>
          <w:sz w:val="24"/>
          <w:szCs w:val="24"/>
        </w:rPr>
        <w:t>posebno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otkriti</w:t>
      </w:r>
      <w:r w:rsidR="00F97F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kvantifikovati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nadgledati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pristrasnosti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veličine</w:t>
      </w:r>
      <w:r w:rsidR="00F97F4C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Učešće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vrši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zavisnosti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stepena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poduzimanja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mera</w:t>
      </w:r>
      <w:r w:rsidR="00F97F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Ostale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vrste</w:t>
      </w:r>
      <w:r w:rsidR="00F97F4C">
        <w:rPr>
          <w:rFonts w:ascii="Times New Roman" w:hAnsi="Times New Roman"/>
          <w:sz w:val="24"/>
          <w:szCs w:val="24"/>
        </w:rPr>
        <w:t xml:space="preserve"> garancije </w:t>
      </w:r>
      <w:r>
        <w:rPr>
          <w:rFonts w:ascii="Times New Roman" w:hAnsi="Times New Roman"/>
          <w:sz w:val="24"/>
          <w:szCs w:val="24"/>
        </w:rPr>
        <w:t>kvaliteta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uklјučuju</w:t>
      </w:r>
      <w:proofErr w:type="spellEnd"/>
      <w:r w:rsidR="00F97F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nisu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ograničene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F97F4C">
        <w:rPr>
          <w:rFonts w:ascii="Times New Roman" w:hAnsi="Times New Roman"/>
          <w:sz w:val="24"/>
          <w:szCs w:val="24"/>
        </w:rPr>
        <w:t>:</w:t>
      </w:r>
    </w:p>
    <w:p w14:paraId="17D7CD02" w14:textId="2693AE64" w:rsidR="00F97F4C" w:rsidRPr="00F97F4C" w:rsidRDefault="006C5A3E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Redovn</w:t>
      </w:r>
      <w:r w:rsidR="00F97F4C">
        <w:rPr>
          <w:rFonts w:ascii="Times New Roman" w:hAnsi="Times New Roman"/>
          <w:sz w:val="24"/>
          <w:szCs w:val="24"/>
        </w:rPr>
        <w:t xml:space="preserve">o korišćenje </w:t>
      </w:r>
      <w:r>
        <w:rPr>
          <w:rFonts w:ascii="Times New Roman" w:hAnsi="Times New Roman"/>
          <w:sz w:val="24"/>
          <w:szCs w:val="24"/>
        </w:rPr>
        <w:t>referentnih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materijala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4CE07455" w14:textId="343EDA44" w:rsidR="00F97F4C" w:rsidRPr="00F97F4C" w:rsidRDefault="006C5A3E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Poređenje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analiza</w:t>
      </w:r>
      <w:r w:rsidR="00F97F4C">
        <w:rPr>
          <w:rFonts w:ascii="Times New Roman" w:hAnsi="Times New Roman"/>
          <w:sz w:val="24"/>
          <w:szCs w:val="24"/>
        </w:rPr>
        <w:t xml:space="preserve"> putem </w:t>
      </w:r>
      <w:r>
        <w:rPr>
          <w:rFonts w:ascii="Times New Roman" w:hAnsi="Times New Roman"/>
          <w:sz w:val="24"/>
          <w:szCs w:val="24"/>
        </w:rPr>
        <w:t>nezavisni</w:t>
      </w:r>
      <w:r w:rsidR="00F97F4C"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z w:val="24"/>
          <w:szCs w:val="24"/>
        </w:rPr>
        <w:t>tehnika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59DBD0F8" w14:textId="4D5D08AA" w:rsidR="00F97F4C" w:rsidRPr="00F97F4C" w:rsidRDefault="006C5A3E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Učešće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razvoju</w:t>
      </w:r>
      <w:r w:rsidR="00F97F4C"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validaciji</w:t>
      </w:r>
      <w:proofErr w:type="spellEnd"/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97F4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referentnom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materijalu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60ECB01B" w14:textId="05216792" w:rsidR="00F97F4C" w:rsidRPr="00F97F4C" w:rsidRDefault="006C5A3E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studije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karakterizacije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732CD8DE" w14:textId="701F33FA" w:rsidR="00F97F4C" w:rsidRPr="00F97F4C" w:rsidRDefault="00F97F4C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Primena </w:t>
      </w:r>
      <w:r w:rsidR="006C5A3E">
        <w:rPr>
          <w:rFonts w:ascii="Times New Roman" w:hAnsi="Times New Roman"/>
          <w:sz w:val="24"/>
          <w:szCs w:val="24"/>
        </w:rPr>
        <w:t>internih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mera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kontrole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kvaliteta</w:t>
      </w:r>
      <w:r>
        <w:rPr>
          <w:rFonts w:ascii="Times New Roman" w:hAnsi="Times New Roman"/>
          <w:sz w:val="24"/>
          <w:szCs w:val="24"/>
        </w:rPr>
        <w:t>;</w:t>
      </w:r>
    </w:p>
    <w:p w14:paraId="1A88AD6B" w14:textId="15479F8E" w:rsidR="00F97F4C" w:rsidRPr="00F97F4C" w:rsidRDefault="006C5A3E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</w:t>
      </w:r>
      <w:r w:rsidR="00F97F4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međusobn</w:t>
      </w:r>
      <w:r w:rsidR="00F97F4C">
        <w:rPr>
          <w:rFonts w:ascii="Times New Roman" w:hAnsi="Times New Roman"/>
          <w:sz w:val="24"/>
          <w:szCs w:val="24"/>
        </w:rPr>
        <w:t xml:space="preserve">a / </w:t>
      </w:r>
      <w:proofErr w:type="spellStart"/>
      <w:r>
        <w:rPr>
          <w:rFonts w:ascii="Times New Roman" w:hAnsi="Times New Roman"/>
          <w:sz w:val="24"/>
          <w:szCs w:val="24"/>
        </w:rPr>
        <w:t>intra</w:t>
      </w:r>
      <w:proofErr w:type="spellEnd"/>
      <w:r w:rsidR="00F97F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laboratorijsk</w:t>
      </w:r>
      <w:r w:rsidR="00F97F4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poređenja</w:t>
      </w:r>
      <w:r w:rsidR="00F97F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npr</w:t>
      </w:r>
      <w:r w:rsidR="00F97F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Analiza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slepih</w:t>
      </w:r>
      <w:r w:rsidR="00F97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uzoraka</w:t>
      </w:r>
      <w:r w:rsidR="00F97F4C">
        <w:rPr>
          <w:rFonts w:ascii="Times New Roman" w:hAnsi="Times New Roman"/>
          <w:sz w:val="24"/>
          <w:szCs w:val="24"/>
        </w:rPr>
        <w:t>;</w:t>
      </w:r>
    </w:p>
    <w:p w14:paraId="0871A396" w14:textId="520B6C23" w:rsidR="00F97F4C" w:rsidRPr="00F97F4C" w:rsidRDefault="00F97F4C" w:rsidP="00C51D9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sklopu </w:t>
      </w:r>
      <w:r w:rsidR="006C5A3E">
        <w:rPr>
          <w:rFonts w:ascii="Times New Roman" w:hAnsi="Times New Roman"/>
          <w:sz w:val="24"/>
          <w:szCs w:val="24"/>
        </w:rPr>
        <w:t>laboratorij</w:t>
      </w: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cr/>
      </w:r>
    </w:p>
    <w:p w14:paraId="0A9D706F" w14:textId="00E6FE92" w:rsidR="00C02B7B" w:rsidRPr="00770AF6" w:rsidRDefault="006C5A3E" w:rsidP="004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4F4654">
        <w:rPr>
          <w:rFonts w:ascii="Times New Roman" w:hAnsi="Times New Roman"/>
          <w:sz w:val="24"/>
          <w:szCs w:val="24"/>
        </w:rPr>
        <w:t xml:space="preserve"> podnosioci zahteva učestvuju najmanje u jednu (1) </w:t>
      </w:r>
      <w:r>
        <w:rPr>
          <w:rFonts w:ascii="Times New Roman" w:hAnsi="Times New Roman"/>
          <w:sz w:val="24"/>
          <w:szCs w:val="24"/>
        </w:rPr>
        <w:t>PT</w:t>
      </w:r>
      <w:r w:rsidR="004F465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ILC</w:t>
      </w:r>
      <w:r w:rsidR="004F465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 w:rsidR="004F4654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>početnu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proširenje</w:t>
      </w:r>
      <w:r w:rsidR="004F4654">
        <w:rPr>
          <w:rFonts w:ascii="Times New Roman" w:hAnsi="Times New Roman"/>
          <w:sz w:val="24"/>
          <w:szCs w:val="24"/>
        </w:rPr>
        <w:t xml:space="preserve"> delokruga </w:t>
      </w:r>
      <w:r>
        <w:rPr>
          <w:rFonts w:ascii="Times New Roman" w:hAnsi="Times New Roman"/>
          <w:sz w:val="24"/>
          <w:szCs w:val="24"/>
        </w:rPr>
        <w:t>akreditacije</w:t>
      </w:r>
      <w:r w:rsidR="004F46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tamo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gde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takvi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relevantni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</w:t>
      </w:r>
      <w:r w:rsidR="004F4654">
        <w:rPr>
          <w:rFonts w:ascii="Times New Roman" w:hAnsi="Times New Roman"/>
          <w:sz w:val="24"/>
          <w:szCs w:val="24"/>
        </w:rPr>
        <w:t xml:space="preserve"> delokrug zahteva </w:t>
      </w:r>
      <w:r>
        <w:rPr>
          <w:rFonts w:ascii="Times New Roman" w:hAnsi="Times New Roman"/>
          <w:sz w:val="24"/>
          <w:szCs w:val="24"/>
        </w:rPr>
        <w:t>pre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nego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F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odobri</w:t>
      </w:r>
      <w:r w:rsidR="004F4654">
        <w:rPr>
          <w:rFonts w:ascii="Times New Roman" w:hAnsi="Times New Roman"/>
          <w:sz w:val="24"/>
          <w:szCs w:val="24"/>
        </w:rPr>
        <w:t xml:space="preserve">. </w:t>
      </w:r>
    </w:p>
    <w:p w14:paraId="54EF1BFA" w14:textId="77777777" w:rsidR="00770AF6" w:rsidRPr="00770AF6" w:rsidRDefault="00770AF6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41134DC" w14:textId="64639466" w:rsidR="0080201B" w:rsidRDefault="006C5A3E" w:rsidP="0077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DAK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7E7E1D">
        <w:rPr>
          <w:rFonts w:ascii="Times New Roman" w:hAnsi="Times New Roman"/>
          <w:sz w:val="24"/>
          <w:szCs w:val="24"/>
        </w:rPr>
        <w:t xml:space="preserve"> od svojih </w:t>
      </w:r>
      <w:r>
        <w:rPr>
          <w:rFonts w:ascii="Times New Roman" w:hAnsi="Times New Roman"/>
          <w:sz w:val="24"/>
          <w:szCs w:val="24"/>
        </w:rPr>
        <w:t>akredit</w:t>
      </w:r>
      <w:r w:rsidR="007E7E1D">
        <w:rPr>
          <w:rFonts w:ascii="Times New Roman" w:hAnsi="Times New Roman"/>
          <w:sz w:val="24"/>
          <w:szCs w:val="24"/>
        </w:rPr>
        <w:t xml:space="preserve">iranih </w:t>
      </w:r>
      <w:r>
        <w:rPr>
          <w:rFonts w:ascii="Times New Roman" w:hAnsi="Times New Roman"/>
          <w:sz w:val="24"/>
          <w:szCs w:val="24"/>
        </w:rPr>
        <w:t>laboratorij</w:t>
      </w:r>
      <w:r w:rsidR="007E7E1D">
        <w:rPr>
          <w:rFonts w:ascii="Times New Roman" w:hAnsi="Times New Roman"/>
          <w:sz w:val="24"/>
          <w:szCs w:val="24"/>
        </w:rPr>
        <w:t xml:space="preserve">a / </w:t>
      </w:r>
      <w:r>
        <w:rPr>
          <w:rFonts w:ascii="Times New Roman" w:hAnsi="Times New Roman"/>
          <w:sz w:val="24"/>
          <w:szCs w:val="24"/>
        </w:rPr>
        <w:t>IB</w:t>
      </w:r>
      <w:r w:rsidR="007E7E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ciklusu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7E7E1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7E7E1D">
        <w:rPr>
          <w:rFonts w:ascii="Times New Roman" w:hAnsi="Times New Roman"/>
          <w:sz w:val="24"/>
          <w:szCs w:val="24"/>
        </w:rPr>
        <w:t xml:space="preserve">, da </w:t>
      </w:r>
      <w:r>
        <w:rPr>
          <w:rFonts w:ascii="Times New Roman" w:hAnsi="Times New Roman"/>
          <w:sz w:val="24"/>
          <w:szCs w:val="24"/>
        </w:rPr>
        <w:t>preduzmu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najmanje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</w:t>
      </w:r>
      <w:r w:rsidR="007E7E1D">
        <w:rPr>
          <w:rFonts w:ascii="Times New Roman" w:hAnsi="Times New Roman"/>
          <w:sz w:val="24"/>
          <w:szCs w:val="24"/>
        </w:rPr>
        <w:t xml:space="preserve"> (1) </w:t>
      </w:r>
      <w:r>
        <w:rPr>
          <w:rFonts w:ascii="Times New Roman" w:hAnsi="Times New Roman"/>
          <w:sz w:val="24"/>
          <w:szCs w:val="24"/>
        </w:rPr>
        <w:t>testiranje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7E7E1D">
        <w:rPr>
          <w:rFonts w:ascii="Times New Roman" w:hAnsi="Times New Roman"/>
          <w:sz w:val="24"/>
          <w:szCs w:val="24"/>
        </w:rPr>
        <w:t xml:space="preserve"> i to u intervalu koji garantuje dobar rad </w:t>
      </w:r>
      <w:r>
        <w:rPr>
          <w:rFonts w:ascii="Times New Roman" w:hAnsi="Times New Roman"/>
          <w:sz w:val="24"/>
          <w:szCs w:val="24"/>
        </w:rPr>
        <w:t>na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glavnoj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analizi</w:t>
      </w:r>
      <w:r w:rsidR="007E7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E7E1D">
        <w:rPr>
          <w:rFonts w:ascii="Times New Roman" w:hAnsi="Times New Roman"/>
          <w:sz w:val="24"/>
          <w:szCs w:val="24"/>
        </w:rPr>
        <w:t xml:space="preserve"> delokrugu </w:t>
      </w:r>
      <w:r>
        <w:rPr>
          <w:rFonts w:ascii="Times New Roman" w:hAnsi="Times New Roman"/>
          <w:sz w:val="24"/>
          <w:szCs w:val="24"/>
        </w:rPr>
        <w:t>akreditacije</w:t>
      </w:r>
      <w:r w:rsidR="007E7E1D">
        <w:rPr>
          <w:rFonts w:ascii="Times New Roman" w:hAnsi="Times New Roman"/>
          <w:sz w:val="24"/>
          <w:szCs w:val="24"/>
        </w:rPr>
        <w:t xml:space="preserve">. </w:t>
      </w:r>
    </w:p>
    <w:p w14:paraId="22380BD6" w14:textId="77777777" w:rsidR="00134F25" w:rsidRDefault="00134F25" w:rsidP="0077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25E377" w14:textId="60CA00AB" w:rsidR="00C02B7B" w:rsidRPr="00770AF6" w:rsidRDefault="006C5A3E" w:rsidP="0077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ciklusu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učešće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</w:t>
      </w:r>
      <w:r w:rsidR="00C02B7B">
        <w:rPr>
          <w:rFonts w:ascii="Times New Roman" w:hAnsi="Times New Roman"/>
          <w:sz w:val="24"/>
          <w:szCs w:val="24"/>
        </w:rPr>
        <w:t xml:space="preserve">e / </w:t>
      </w:r>
      <w:r>
        <w:rPr>
          <w:rFonts w:ascii="Times New Roman" w:hAnsi="Times New Roman"/>
          <w:sz w:val="24"/>
          <w:szCs w:val="24"/>
        </w:rPr>
        <w:t>IB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još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važnije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sposobnost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IB</w:t>
      </w:r>
      <w:r w:rsidR="00C02B7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npr</w:t>
      </w:r>
      <w:r w:rsidR="00C02B7B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romene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neprimerenost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korišćenih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metoda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nezadovolјavajući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prethodnog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ispitivanja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itd</w:t>
      </w:r>
      <w:r w:rsidR="00C02B7B">
        <w:rPr>
          <w:rFonts w:ascii="Times New Roman" w:hAnsi="Times New Roman"/>
          <w:sz w:val="24"/>
          <w:szCs w:val="24"/>
        </w:rPr>
        <w:t xml:space="preserve">.). </w:t>
      </w:r>
    </w:p>
    <w:p w14:paraId="6F943CB2" w14:textId="77777777" w:rsidR="001079EB" w:rsidRDefault="001079EB" w:rsidP="00107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4E96B28" w14:textId="4F345E9B" w:rsidR="00C02B7B" w:rsidRPr="00770AF6" w:rsidRDefault="00770AF6" w:rsidP="005A6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zahteva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svojih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akreditovanih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laboratorija</w:t>
      </w:r>
      <w:r>
        <w:rPr>
          <w:rFonts w:ascii="Times New Roman" w:hAnsi="Times New Roman"/>
          <w:sz w:val="24"/>
          <w:szCs w:val="24"/>
        </w:rPr>
        <w:t xml:space="preserve"> / </w:t>
      </w:r>
      <w:r w:rsidR="006C5A3E"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imaju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postupak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ispitivanja</w:t>
      </w:r>
      <w:r>
        <w:rPr>
          <w:rFonts w:ascii="Times New Roman" w:hAnsi="Times New Roman"/>
          <w:sz w:val="24"/>
          <w:szCs w:val="24"/>
        </w:rPr>
        <w:t xml:space="preserve"> svojih </w:t>
      </w:r>
      <w:r w:rsidR="006C5A3E">
        <w:rPr>
          <w:rFonts w:ascii="Times New Roman" w:hAnsi="Times New Roman"/>
          <w:sz w:val="24"/>
          <w:szCs w:val="24"/>
        </w:rPr>
        <w:t>rezultata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preduzimanje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odgovarajućih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korektivnih</w:t>
      </w:r>
      <w:r>
        <w:rPr>
          <w:rFonts w:ascii="Times New Roman" w:hAnsi="Times New Roman"/>
          <w:sz w:val="24"/>
          <w:szCs w:val="24"/>
        </w:rPr>
        <w:t xml:space="preserve"> / </w:t>
      </w:r>
      <w:r w:rsidR="006C5A3E">
        <w:rPr>
          <w:rFonts w:ascii="Times New Roman" w:hAnsi="Times New Roman"/>
          <w:sz w:val="24"/>
          <w:szCs w:val="24"/>
        </w:rPr>
        <w:t>preventivnih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radnji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ako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potrebno</w:t>
      </w:r>
      <w:r>
        <w:rPr>
          <w:rFonts w:ascii="Times New Roman" w:hAnsi="Times New Roman"/>
          <w:sz w:val="24"/>
          <w:szCs w:val="24"/>
        </w:rPr>
        <w:t>. L</w:t>
      </w:r>
      <w:r w:rsidR="006C5A3E">
        <w:rPr>
          <w:rFonts w:ascii="Times New Roman" w:hAnsi="Times New Roman"/>
          <w:sz w:val="24"/>
          <w:szCs w:val="24"/>
        </w:rPr>
        <w:t>aboratorij</w:t>
      </w:r>
      <w:r>
        <w:rPr>
          <w:rFonts w:ascii="Times New Roman" w:hAnsi="Times New Roman"/>
          <w:sz w:val="24"/>
          <w:szCs w:val="24"/>
        </w:rPr>
        <w:t xml:space="preserve">e / </w:t>
      </w:r>
      <w:r w:rsidR="006C5A3E"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z w:val="24"/>
          <w:szCs w:val="24"/>
        </w:rPr>
        <w:t xml:space="preserve"> su obavezne </w:t>
      </w:r>
      <w:r w:rsidR="006C5A3E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nadgledaju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pregledaju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stalno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učešće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rad </w:t>
      </w:r>
      <w:r w:rsidR="006C5A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prate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trendove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relevantnim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3E">
        <w:rPr>
          <w:rFonts w:ascii="Times New Roman" w:hAnsi="Times New Roman"/>
          <w:sz w:val="24"/>
          <w:szCs w:val="24"/>
        </w:rPr>
        <w:t>rezultatima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29C0A5FD" w14:textId="5066F5EC" w:rsidR="00C02B7B" w:rsidRPr="00425FF8" w:rsidRDefault="00444B85" w:rsidP="00425FF8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10" w:name="_Toc32232720"/>
      <w:r>
        <w:rPr>
          <w:rFonts w:ascii="Times New Roman" w:hAnsi="Times New Roman"/>
          <w:color w:val="auto"/>
          <w:sz w:val="24"/>
          <w:szCs w:val="24"/>
        </w:rPr>
        <w:t xml:space="preserve">5.2 </w:t>
      </w:r>
      <w:r w:rsidR="006C5A3E">
        <w:rPr>
          <w:rFonts w:ascii="Times New Roman" w:hAnsi="Times New Roman"/>
          <w:color w:val="auto"/>
          <w:sz w:val="24"/>
          <w:szCs w:val="24"/>
        </w:rPr>
        <w:t>Upotreba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učešća</w:t>
      </w:r>
      <w:r>
        <w:rPr>
          <w:rFonts w:ascii="Times New Roman" w:hAnsi="Times New Roman"/>
          <w:color w:val="auto"/>
          <w:sz w:val="24"/>
          <w:szCs w:val="24"/>
        </w:rPr>
        <w:t xml:space="preserve"> u </w:t>
      </w:r>
      <w:r w:rsidR="006C5A3E">
        <w:rPr>
          <w:rFonts w:ascii="Times New Roman" w:hAnsi="Times New Roman"/>
          <w:color w:val="auto"/>
          <w:sz w:val="24"/>
          <w:szCs w:val="24"/>
        </w:rPr>
        <w:t>PT</w:t>
      </w:r>
      <w:r>
        <w:rPr>
          <w:rFonts w:ascii="Times New Roman" w:hAnsi="Times New Roman"/>
          <w:color w:val="auto"/>
          <w:sz w:val="24"/>
          <w:szCs w:val="24"/>
        </w:rPr>
        <w:t xml:space="preserve"> / </w:t>
      </w:r>
      <w:r w:rsidR="006C5A3E">
        <w:rPr>
          <w:rFonts w:ascii="Times New Roman" w:hAnsi="Times New Roman"/>
          <w:color w:val="auto"/>
          <w:sz w:val="24"/>
          <w:szCs w:val="24"/>
        </w:rPr>
        <w:t>ILC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="006C5A3E">
        <w:rPr>
          <w:rFonts w:ascii="Times New Roman" w:hAnsi="Times New Roman"/>
          <w:color w:val="auto"/>
          <w:sz w:val="24"/>
          <w:szCs w:val="24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u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5A3E">
        <w:rPr>
          <w:rFonts w:ascii="Times New Roman" w:hAnsi="Times New Roman"/>
          <w:color w:val="auto"/>
          <w:sz w:val="24"/>
          <w:szCs w:val="24"/>
        </w:rPr>
        <w:t>proceni</w:t>
      </w:r>
      <w:bookmarkEnd w:id="10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EACA730" w14:textId="77777777" w:rsidR="00770AF6" w:rsidRPr="00770AF6" w:rsidRDefault="00770AF6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96B2D5" w14:textId="0AE7D787" w:rsidR="00C02B7B" w:rsidRPr="00770AF6" w:rsidRDefault="006C5A3E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Procena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vrši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procenom</w:t>
      </w:r>
      <w:r w:rsidR="00C02B7B">
        <w:rPr>
          <w:rFonts w:ascii="Times New Roman" w:hAnsi="Times New Roman"/>
          <w:sz w:val="24"/>
          <w:szCs w:val="24"/>
        </w:rPr>
        <w:t xml:space="preserve"> ekipe </w:t>
      </w:r>
      <w:r>
        <w:rPr>
          <w:rFonts w:ascii="Times New Roman" w:hAnsi="Times New Roman"/>
          <w:sz w:val="24"/>
          <w:szCs w:val="24"/>
        </w:rPr>
        <w:t>DAK</w:t>
      </w:r>
      <w:r w:rsidR="00C02B7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C02B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Vodeći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procenjivač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uklјučuje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završni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kratku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C02B7B">
        <w:rPr>
          <w:rFonts w:ascii="Times New Roman" w:hAnsi="Times New Roman"/>
          <w:sz w:val="24"/>
          <w:szCs w:val="24"/>
        </w:rPr>
        <w:t xml:space="preserve"> učinka </w:t>
      </w:r>
      <w:r>
        <w:rPr>
          <w:rFonts w:ascii="Times New Roman" w:hAnsi="Times New Roman"/>
          <w:sz w:val="24"/>
          <w:szCs w:val="24"/>
        </w:rPr>
        <w:t>laboratorij</w:t>
      </w:r>
      <w:r w:rsidR="00C02B7B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PT</w:t>
      </w:r>
      <w:r w:rsidR="00C02B7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ILC</w:t>
      </w:r>
      <w:r w:rsidR="00C02B7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C02B7B">
        <w:rPr>
          <w:rFonts w:ascii="Times New Roman" w:hAnsi="Times New Roman"/>
          <w:sz w:val="24"/>
          <w:szCs w:val="24"/>
        </w:rPr>
        <w:t xml:space="preserve">. </w:t>
      </w:r>
    </w:p>
    <w:p w14:paraId="5057596A" w14:textId="77777777" w:rsidR="00770AF6" w:rsidRPr="00770AF6" w:rsidRDefault="00770AF6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20E0EA6" w14:textId="01F74420" w:rsidR="00C02B7B" w:rsidRPr="00770AF6" w:rsidRDefault="006C5A3E" w:rsidP="0039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uzimaju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obzir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izdavanje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C02B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Sledeća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pravila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rezultata</w:t>
      </w:r>
      <w:r w:rsidR="00C02B7B">
        <w:rPr>
          <w:rFonts w:ascii="Times New Roman" w:hAnsi="Times New Roman"/>
          <w:sz w:val="24"/>
          <w:szCs w:val="24"/>
        </w:rPr>
        <w:t xml:space="preserve">: </w:t>
      </w:r>
    </w:p>
    <w:p w14:paraId="3054D9A9" w14:textId="7B0FDDA3" w:rsidR="00C02B7B" w:rsidRPr="00770AF6" w:rsidRDefault="006C5A3E" w:rsidP="00C51D9C">
      <w:pPr>
        <w:numPr>
          <w:ilvl w:val="0"/>
          <w:numId w:val="11"/>
        </w:numPr>
        <w:tabs>
          <w:tab w:val="clear" w:pos="1447"/>
          <w:tab w:val="num" w:pos="567"/>
        </w:tabs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Uspešno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smatra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pozitivnim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konačnom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odobravanje </w:t>
      </w:r>
      <w:r>
        <w:rPr>
          <w:rFonts w:ascii="Times New Roman" w:hAnsi="Times New Roman"/>
          <w:sz w:val="24"/>
          <w:szCs w:val="24"/>
        </w:rPr>
        <w:t>akreditacij</w:t>
      </w:r>
      <w:r w:rsidR="00C02B7B">
        <w:rPr>
          <w:rFonts w:ascii="Times New Roman" w:hAnsi="Times New Roman"/>
          <w:sz w:val="24"/>
          <w:szCs w:val="24"/>
        </w:rPr>
        <w:t xml:space="preserve">e. </w:t>
      </w:r>
    </w:p>
    <w:p w14:paraId="422EFCB0" w14:textId="6A132858" w:rsidR="00C02B7B" w:rsidRPr="00770AF6" w:rsidRDefault="006C5A3E" w:rsidP="00C51D9C">
      <w:pPr>
        <w:numPr>
          <w:ilvl w:val="0"/>
          <w:numId w:val="11"/>
        </w:numPr>
        <w:tabs>
          <w:tab w:val="clear" w:pos="1447"/>
          <w:tab w:val="num" w:pos="567"/>
        </w:tabs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slučajevima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predstavlјa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niži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procenat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neuspešnih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ukupnih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rezultata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procenjuje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korektivne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efikasnost</w:t>
      </w:r>
      <w:r w:rsidR="00C02B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tumačenje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postupci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odgovarajući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neuspešni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rezultati</w:t>
      </w:r>
      <w:r w:rsidR="00C02B7B">
        <w:rPr>
          <w:rFonts w:ascii="Times New Roman" w:hAnsi="Times New Roman"/>
          <w:sz w:val="24"/>
          <w:szCs w:val="24"/>
        </w:rPr>
        <w:t xml:space="preserve"> testiranja stručnosti </w:t>
      </w:r>
      <w:r>
        <w:rPr>
          <w:rFonts w:ascii="Times New Roman" w:hAnsi="Times New Roman"/>
          <w:sz w:val="24"/>
          <w:szCs w:val="24"/>
        </w:rPr>
        <w:t>ne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utiču</w:t>
      </w:r>
      <w:r w:rsidR="00C02B7B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predlog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izdavanje </w:t>
      </w:r>
      <w:r>
        <w:rPr>
          <w:rFonts w:ascii="Times New Roman" w:hAnsi="Times New Roman"/>
          <w:sz w:val="24"/>
          <w:szCs w:val="24"/>
        </w:rPr>
        <w:t>akreditacij</w:t>
      </w:r>
      <w:r w:rsidR="00C02B7B">
        <w:rPr>
          <w:rFonts w:ascii="Times New Roman" w:hAnsi="Times New Roman"/>
          <w:sz w:val="24"/>
          <w:szCs w:val="24"/>
        </w:rPr>
        <w:t xml:space="preserve">e,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</w:t>
      </w:r>
      <w:r w:rsidR="00C02B7B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02B7B">
        <w:rPr>
          <w:rFonts w:ascii="Times New Roman" w:hAnsi="Times New Roman"/>
          <w:sz w:val="24"/>
          <w:szCs w:val="24"/>
        </w:rPr>
        <w:t xml:space="preserve"> ponovo </w:t>
      </w:r>
      <w:r>
        <w:rPr>
          <w:rFonts w:ascii="Times New Roman" w:hAnsi="Times New Roman"/>
          <w:sz w:val="24"/>
          <w:szCs w:val="24"/>
        </w:rPr>
        <w:t>učestvuje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relevantnom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posete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nadzora</w:t>
      </w:r>
      <w:r w:rsidR="00C02B7B">
        <w:rPr>
          <w:rFonts w:ascii="Times New Roman" w:hAnsi="Times New Roman"/>
          <w:sz w:val="24"/>
          <w:szCs w:val="24"/>
        </w:rPr>
        <w:t xml:space="preserve">. </w:t>
      </w:r>
    </w:p>
    <w:p w14:paraId="1FA0D30B" w14:textId="187C93AE" w:rsidR="00C02B7B" w:rsidRPr="00770AF6" w:rsidRDefault="006C5A3E" w:rsidP="00C51D9C">
      <w:pPr>
        <w:numPr>
          <w:ilvl w:val="0"/>
          <w:numId w:val="11"/>
        </w:numPr>
        <w:tabs>
          <w:tab w:val="clear" w:pos="1447"/>
          <w:tab w:val="num" w:pos="567"/>
        </w:tabs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predoči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neuspešne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velikom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konačni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ograničenje</w:t>
      </w:r>
      <w:r w:rsidR="00C02B7B">
        <w:rPr>
          <w:rFonts w:ascii="Times New Roman" w:hAnsi="Times New Roman"/>
          <w:sz w:val="24"/>
          <w:szCs w:val="24"/>
        </w:rPr>
        <w:t xml:space="preserve"> delokruga </w:t>
      </w:r>
      <w:r>
        <w:rPr>
          <w:rFonts w:ascii="Times New Roman" w:hAnsi="Times New Roman"/>
          <w:sz w:val="24"/>
          <w:szCs w:val="24"/>
        </w:rPr>
        <w:t>akreditacije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eventualnog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uspešnog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odgovarajućim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testovima</w:t>
      </w:r>
      <w:r w:rsidR="00C02B7B">
        <w:rPr>
          <w:rFonts w:ascii="Times New Roman" w:hAnsi="Times New Roman"/>
          <w:b/>
          <w:sz w:val="24"/>
          <w:szCs w:val="24"/>
        </w:rPr>
        <w:t xml:space="preserve">. </w:t>
      </w:r>
    </w:p>
    <w:p w14:paraId="77CCFE12" w14:textId="1A44FB9C" w:rsidR="00C02B7B" w:rsidRPr="00770AF6" w:rsidRDefault="006C5A3E" w:rsidP="00C51D9C">
      <w:pPr>
        <w:numPr>
          <w:ilvl w:val="0"/>
          <w:numId w:val="11"/>
        </w:numPr>
        <w:tabs>
          <w:tab w:val="clear" w:pos="1447"/>
          <w:tab w:val="num" w:pos="567"/>
        </w:tabs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smatraju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kriterijumima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C02B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pomažu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formulisanju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objektivnog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mišlјenja</w:t>
      </w:r>
      <w:proofErr w:type="spellEnd"/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tehničkoj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sposobnosti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.  </w:t>
      </w:r>
    </w:p>
    <w:p w14:paraId="4E9258EC" w14:textId="27ABB74D" w:rsidR="006F6061" w:rsidRDefault="006C5A3E" w:rsidP="00C51D9C">
      <w:pPr>
        <w:numPr>
          <w:ilvl w:val="0"/>
          <w:numId w:val="11"/>
        </w:numPr>
        <w:tabs>
          <w:tab w:val="clear" w:pos="1447"/>
          <w:tab w:val="num" w:pos="567"/>
        </w:tabs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ocenjuje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izradila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C02B7B">
        <w:rPr>
          <w:rFonts w:ascii="Times New Roman" w:hAnsi="Times New Roman"/>
          <w:sz w:val="24"/>
          <w:szCs w:val="24"/>
        </w:rPr>
        <w:t xml:space="preserve"> Smernicama </w:t>
      </w:r>
      <w:r>
        <w:rPr>
          <w:rFonts w:ascii="Times New Roman" w:hAnsi="Times New Roman"/>
          <w:sz w:val="24"/>
          <w:szCs w:val="24"/>
        </w:rPr>
        <w:t>EA</w:t>
      </w:r>
      <w:r w:rsidR="00C02B7B">
        <w:rPr>
          <w:rFonts w:ascii="Times New Roman" w:hAnsi="Times New Roman"/>
          <w:sz w:val="24"/>
          <w:szCs w:val="24"/>
        </w:rPr>
        <w:t xml:space="preserve">-4/18 </w:t>
      </w:r>
      <w:r>
        <w:rPr>
          <w:rFonts w:ascii="Times New Roman" w:hAnsi="Times New Roman"/>
          <w:sz w:val="24"/>
          <w:szCs w:val="24"/>
        </w:rPr>
        <w:t>INF</w:t>
      </w:r>
      <w:r w:rsidR="00C02B7B">
        <w:rPr>
          <w:rFonts w:ascii="Times New Roman" w:hAnsi="Times New Roman"/>
          <w:sz w:val="24"/>
          <w:szCs w:val="24"/>
        </w:rPr>
        <w:t xml:space="preserve">: 2010 </w:t>
      </w:r>
      <w:r>
        <w:rPr>
          <w:rFonts w:ascii="Times New Roman" w:hAnsi="Times New Roman"/>
          <w:sz w:val="24"/>
          <w:szCs w:val="24"/>
        </w:rPr>
        <w:t>o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2B7B">
        <w:rPr>
          <w:rFonts w:ascii="Times New Roman" w:hAnsi="Times New Roman"/>
          <w:sz w:val="24"/>
          <w:szCs w:val="24"/>
        </w:rPr>
        <w:t xml:space="preserve"> intervalu </w:t>
      </w:r>
      <w:r>
        <w:rPr>
          <w:rFonts w:ascii="Times New Roman" w:hAnsi="Times New Roman"/>
          <w:sz w:val="24"/>
          <w:szCs w:val="24"/>
        </w:rPr>
        <w:t>učešća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testiranju</w:t>
      </w:r>
      <w:r w:rsidR="00C0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stručnosti</w:t>
      </w:r>
      <w:r w:rsidR="00C02B7B">
        <w:rPr>
          <w:rFonts w:ascii="Times New Roman" w:hAnsi="Times New Roman"/>
          <w:sz w:val="24"/>
          <w:szCs w:val="24"/>
        </w:rPr>
        <w:t>.</w:t>
      </w:r>
    </w:p>
    <w:p w14:paraId="70ED119E" w14:textId="77777777" w:rsidR="006F6061" w:rsidRDefault="006F6061" w:rsidP="00C5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BCAAA4" w14:textId="2BF59768" w:rsidR="006F6061" w:rsidRPr="001C45CF" w:rsidRDefault="006F6061" w:rsidP="001C45CF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2232721"/>
      <w:r>
        <w:rPr>
          <w:rFonts w:ascii="Times New Roman" w:hAnsi="Times New Roman"/>
          <w:color w:val="auto"/>
          <w:sz w:val="24"/>
          <w:szCs w:val="24"/>
        </w:rPr>
        <w:t>6. ANEKSI</w:t>
      </w:r>
      <w:bookmarkEnd w:id="11"/>
    </w:p>
    <w:p w14:paraId="134FA156" w14:textId="77777777" w:rsidR="006F6061" w:rsidRDefault="006F6061" w:rsidP="00C5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8B5842" w14:textId="1BE69C61" w:rsidR="006F6061" w:rsidRDefault="006C5A3E" w:rsidP="00C5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6F60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14:paraId="0B9A6D6F" w14:textId="77777777" w:rsidR="006F6061" w:rsidRDefault="006F6061" w:rsidP="00C51D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3B1E76" w14:textId="77777777" w:rsidR="00134F25" w:rsidRDefault="00134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8ACAC9" w14:textId="460C5A1A" w:rsidR="006F6061" w:rsidRPr="00E50AA4" w:rsidRDefault="006F6061" w:rsidP="00E50AA4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32232722"/>
      <w:r>
        <w:rPr>
          <w:rFonts w:ascii="Times New Roman" w:hAnsi="Times New Roman"/>
          <w:color w:val="auto"/>
          <w:sz w:val="24"/>
          <w:szCs w:val="24"/>
        </w:rPr>
        <w:t>7. ZAPISI</w:t>
      </w:r>
      <w:bookmarkEnd w:id="12"/>
    </w:p>
    <w:p w14:paraId="1E8D9AF8" w14:textId="77777777" w:rsidR="008C2505" w:rsidRDefault="008C2505" w:rsidP="00C51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7BD7BC" w14:textId="0F0E852D" w:rsidR="006F6061" w:rsidRPr="006A70F0" w:rsidRDefault="006C5A3E" w:rsidP="00C5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8C25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14:paraId="2D9D0487" w14:textId="4E6B3D83" w:rsidR="00FA37EF" w:rsidRPr="00E94CCA" w:rsidRDefault="00F72F1C" w:rsidP="00E94CC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2232723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8. </w:t>
      </w:r>
      <w:r w:rsidR="006C5A3E">
        <w:rPr>
          <w:rFonts w:ascii="Times New Roman" w:hAnsi="Times New Roman"/>
          <w:color w:val="auto"/>
          <w:sz w:val="24"/>
          <w:szCs w:val="24"/>
        </w:rPr>
        <w:t>ISTORIJA</w:t>
      </w:r>
      <w:r>
        <w:rPr>
          <w:rFonts w:ascii="Times New Roman" w:hAnsi="Times New Roman"/>
          <w:color w:val="auto"/>
          <w:sz w:val="24"/>
          <w:szCs w:val="24"/>
        </w:rPr>
        <w:t>T</w:t>
      </w:r>
      <w:bookmarkEnd w:id="0"/>
      <w:bookmarkEnd w:id="1"/>
      <w:bookmarkEnd w:id="13"/>
      <w:r>
        <w:rPr>
          <w:rFonts w:ascii="Times New Roman" w:hAnsi="Times New Roman"/>
          <w:color w:val="auto"/>
          <w:sz w:val="24"/>
          <w:szCs w:val="24"/>
        </w:rPr>
        <w:tab/>
      </w:r>
    </w:p>
    <w:p w14:paraId="7BC37F37" w14:textId="77777777" w:rsidR="00FA37EF" w:rsidRPr="00770AF6" w:rsidRDefault="00FA37EF" w:rsidP="00396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76"/>
        <w:gridCol w:w="5227"/>
      </w:tblGrid>
      <w:tr w:rsidR="00770AF6" w:rsidRPr="00770AF6" w14:paraId="2B83E07F" w14:textId="77777777" w:rsidTr="008815FC">
        <w:tc>
          <w:tcPr>
            <w:tcW w:w="1103" w:type="pct"/>
            <w:vAlign w:val="center"/>
          </w:tcPr>
          <w:p w14:paraId="15F44876" w14:textId="2ADD7DBF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FA37EF">
              <w:rPr>
                <w:rFonts w:ascii="Times New Roman" w:hAnsi="Times New Roman"/>
                <w:b/>
                <w:sz w:val="24"/>
                <w:szCs w:val="24"/>
              </w:rPr>
              <w:t xml:space="preserve"> izdanja: </w:t>
            </w:r>
          </w:p>
        </w:tc>
        <w:tc>
          <w:tcPr>
            <w:tcW w:w="1182" w:type="pct"/>
            <w:vAlign w:val="center"/>
          </w:tcPr>
          <w:p w14:paraId="578C847F" w14:textId="0011FE8D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Pripremi</w:t>
            </w:r>
            <w:r w:rsidR="00FA37E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2715" w:type="pct"/>
            <w:vAlign w:val="center"/>
          </w:tcPr>
          <w:p w14:paraId="44C3EDBA" w14:textId="0077B15D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FA3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primenjenih</w:t>
            </w:r>
            <w:r w:rsidR="00FA3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promena</w:t>
            </w:r>
            <w:r w:rsidR="00FA3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70AF6" w:rsidRPr="00770AF6" w14:paraId="685C5EA9" w14:textId="77777777" w:rsidTr="008815FC">
        <w:tc>
          <w:tcPr>
            <w:tcW w:w="1103" w:type="pct"/>
            <w:vAlign w:val="center"/>
          </w:tcPr>
          <w:p w14:paraId="7D483F80" w14:textId="77777777" w:rsidR="00FA37EF" w:rsidRPr="00770AF6" w:rsidRDefault="00D44233" w:rsidP="00D44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1182" w:type="pct"/>
            <w:vAlign w:val="center"/>
          </w:tcPr>
          <w:p w14:paraId="57B909C2" w14:textId="0DBFB8F8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Ibush</w:t>
            </w:r>
            <w:proofErr w:type="spellEnd"/>
            <w:r w:rsidR="00FA3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715" w:type="pct"/>
            <w:vAlign w:val="center"/>
          </w:tcPr>
          <w:p w14:paraId="70B845D8" w14:textId="2764515F" w:rsidR="00FA37EF" w:rsidRPr="00770AF6" w:rsidRDefault="006C5A3E" w:rsidP="00D44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D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r w:rsidR="00D44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0AF6" w:rsidRPr="00770AF6" w14:paraId="0F9AB55C" w14:textId="77777777" w:rsidTr="008815FC">
        <w:tc>
          <w:tcPr>
            <w:tcW w:w="1103" w:type="pct"/>
            <w:vAlign w:val="center"/>
          </w:tcPr>
          <w:p w14:paraId="3AA86884" w14:textId="0E436325" w:rsidR="00FA37EF" w:rsidRPr="00770AF6" w:rsidRDefault="0075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182" w:type="pct"/>
            <w:vAlign w:val="center"/>
          </w:tcPr>
          <w:p w14:paraId="69BE51BD" w14:textId="65B4A624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651B5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715" w:type="pct"/>
            <w:vAlign w:val="center"/>
          </w:tcPr>
          <w:p w14:paraId="4552ABEE" w14:textId="46413B51" w:rsidR="00FA37EF" w:rsidRPr="00770AF6" w:rsidRDefault="006C5A3E" w:rsidP="0039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Kompletna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usklađivanje sa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ISO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IEC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17011: 2017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="007217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DAK-PM-01.</w:t>
            </w:r>
          </w:p>
        </w:tc>
      </w:tr>
    </w:tbl>
    <w:p w14:paraId="3D2C537A" w14:textId="77777777" w:rsidR="00A24952" w:rsidRDefault="00A24952" w:rsidP="0039676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88B4CFB" w14:textId="2FA14D97" w:rsidR="0072174B" w:rsidRDefault="0072174B" w:rsidP="0039676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A2A6156" w14:textId="26E50506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3AFE766B" w14:textId="4F11CC66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78DB439C" w14:textId="0EBDC0B8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20970EDD" w14:textId="5E21FAB7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589C34CB" w14:textId="7BA22250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160B5DB6" w14:textId="4D16D254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7F8FB7BB" w14:textId="47886B42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57879339" w14:textId="0727E028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1FCF07F8" w14:textId="647179BA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7057BD18" w14:textId="70FE2A77" w:rsidR="006C5A3E" w:rsidRP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61B01509" w14:textId="3B23D336" w:rsidR="006C5A3E" w:rsidRDefault="006C5A3E" w:rsidP="006C5A3E">
      <w:pPr>
        <w:rPr>
          <w:rFonts w:ascii="Arial" w:hAnsi="Arial" w:cs="Arial"/>
          <w:sz w:val="24"/>
          <w:szCs w:val="24"/>
          <w:lang w:val="en-GB"/>
        </w:rPr>
      </w:pPr>
    </w:p>
    <w:p w14:paraId="686A8965" w14:textId="5A25CC2B" w:rsidR="006C5A3E" w:rsidRPr="006C5A3E" w:rsidRDefault="006C5A3E" w:rsidP="006C5A3E">
      <w:pPr>
        <w:tabs>
          <w:tab w:val="left" w:pos="3975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bookmarkStart w:id="14" w:name="_GoBack"/>
      <w:bookmarkEnd w:id="14"/>
    </w:p>
    <w:sectPr w:rsidR="006C5A3E" w:rsidRPr="006C5A3E" w:rsidSect="00FB7E6D">
      <w:headerReference w:type="default" r:id="rId9"/>
      <w:footerReference w:type="default" r:id="rId10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E4DB" w14:textId="77777777" w:rsidR="00DF5B37" w:rsidRDefault="00DF5B37" w:rsidP="00905279">
      <w:pPr>
        <w:spacing w:after="0" w:line="240" w:lineRule="auto"/>
      </w:pPr>
      <w:r>
        <w:separator/>
      </w:r>
    </w:p>
  </w:endnote>
  <w:endnote w:type="continuationSeparator" w:id="0">
    <w:p w14:paraId="2DA94610" w14:textId="77777777" w:rsidR="00DF5B37" w:rsidRDefault="00DF5B37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5"/>
      <w:gridCol w:w="4802"/>
    </w:tblGrid>
    <w:tr w:rsidR="00905279" w:rsidRPr="00D06170" w14:paraId="15FB2B78" w14:textId="77777777" w:rsidTr="006E64FE">
      <w:tc>
        <w:tcPr>
          <w:tcW w:w="4926" w:type="dxa"/>
        </w:tcPr>
        <w:p w14:paraId="29C3EC91" w14:textId="77777777" w:rsidR="006C5A3E" w:rsidRDefault="006C5A3E" w:rsidP="00905279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DAK-PO-05 - Politika učešća u testiranju stručnosti i drugim </w:t>
          </w:r>
          <w:proofErr w:type="spellStart"/>
          <w:r>
            <w:rPr>
              <w:rFonts w:ascii="Times New Roman" w:hAnsi="Times New Roman"/>
              <w:b/>
              <w:bCs/>
              <w:sz w:val="18"/>
              <w:szCs w:val="18"/>
            </w:rPr>
            <w:t>međulaboratorijskim</w:t>
          </w:r>
          <w:proofErr w:type="spellEnd"/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 upoređivanjima </w:t>
          </w:r>
        </w:p>
        <w:p w14:paraId="57A415EA" w14:textId="5C574EB7" w:rsidR="00427B62" w:rsidRPr="00D06170" w:rsidRDefault="006C5A3E" w:rsidP="00905279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3 dana 15.11.2019</w:t>
          </w: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4CE9A240" w14:textId="77777777" w:rsidR="001E7512" w:rsidRDefault="001E7512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</w:pPr>
            </w:p>
            <w:p w14:paraId="3A024ED6" w14:textId="7CDE424D" w:rsidR="00D06170" w:rsidRPr="00D06170" w:rsidRDefault="006C5A3E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/>
                  <w:sz w:val="16"/>
                  <w:szCs w:val="16"/>
                </w:rPr>
                <w:t xml:space="preserve">Stranica 1 od </w:t>
              </w:r>
              <w:r w:rsidR="003F59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905279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3F59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6A70F0">
                <w:rPr>
                  <w:rFonts w:ascii="Times New Roman" w:hAnsi="Times New Roman" w:cs="Times New Roman"/>
                  <w:sz w:val="16"/>
                  <w:szCs w:val="16"/>
                </w:rPr>
                <w:t>7</w:t>
              </w:r>
              <w:r w:rsidR="003F59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14:paraId="05973C91" w14:textId="77777777" w:rsidR="00905279" w:rsidRPr="00D06170" w:rsidRDefault="0090527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14:paraId="5FBF5530" w14:textId="77777777" w:rsidR="00905279" w:rsidRDefault="0090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C804" w14:textId="77777777" w:rsidR="00DF5B37" w:rsidRDefault="00DF5B37" w:rsidP="00905279">
      <w:pPr>
        <w:spacing w:after="0" w:line="240" w:lineRule="auto"/>
      </w:pPr>
      <w:r>
        <w:separator/>
      </w:r>
    </w:p>
  </w:footnote>
  <w:footnote w:type="continuationSeparator" w:id="0">
    <w:p w14:paraId="3B4EBFBF" w14:textId="77777777" w:rsidR="00DF5B37" w:rsidRDefault="00DF5B37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E8AFA" w14:textId="77777777" w:rsidR="00FB7E6D" w:rsidRDefault="00FB7E6D">
    <w:pPr>
      <w:pStyle w:val="Header"/>
    </w:pPr>
  </w:p>
  <w:p w14:paraId="6D066CBD" w14:textId="77777777" w:rsidR="00FB7E6D" w:rsidRDefault="00FB7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F23"/>
    <w:multiLevelType w:val="hybridMultilevel"/>
    <w:tmpl w:val="3258A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5BE6"/>
    <w:multiLevelType w:val="hybridMultilevel"/>
    <w:tmpl w:val="94D65CD8"/>
    <w:lvl w:ilvl="0" w:tplc="0C28C24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7C7FE2"/>
    <w:multiLevelType w:val="hybridMultilevel"/>
    <w:tmpl w:val="C64A82F4"/>
    <w:lvl w:ilvl="0" w:tplc="7458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7DB4"/>
    <w:multiLevelType w:val="hybridMultilevel"/>
    <w:tmpl w:val="5474772E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068"/>
    <w:multiLevelType w:val="hybridMultilevel"/>
    <w:tmpl w:val="1DB058B4"/>
    <w:lvl w:ilvl="0" w:tplc="1DF6C9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74A4"/>
    <w:multiLevelType w:val="hybridMultilevel"/>
    <w:tmpl w:val="396A05AE"/>
    <w:lvl w:ilvl="0" w:tplc="0756C57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A3EBE"/>
    <w:multiLevelType w:val="hybridMultilevel"/>
    <w:tmpl w:val="61CA050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4B67"/>
    <w:multiLevelType w:val="hybridMultilevel"/>
    <w:tmpl w:val="CE868C90"/>
    <w:lvl w:ilvl="0" w:tplc="7458C28E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29380687"/>
    <w:multiLevelType w:val="hybridMultilevel"/>
    <w:tmpl w:val="492A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611D"/>
    <w:multiLevelType w:val="hybridMultilevel"/>
    <w:tmpl w:val="A4746880"/>
    <w:lvl w:ilvl="0" w:tplc="7458C28E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0" w15:restartNumberingAfterBreak="0">
    <w:nsid w:val="38387C58"/>
    <w:multiLevelType w:val="hybridMultilevel"/>
    <w:tmpl w:val="6494E1D4"/>
    <w:lvl w:ilvl="0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8A83E9B"/>
    <w:multiLevelType w:val="hybridMultilevel"/>
    <w:tmpl w:val="EC1A364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00F33"/>
    <w:multiLevelType w:val="hybridMultilevel"/>
    <w:tmpl w:val="41163B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E2B5F"/>
    <w:multiLevelType w:val="hybridMultilevel"/>
    <w:tmpl w:val="5EA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0215C"/>
    <w:multiLevelType w:val="hybridMultilevel"/>
    <w:tmpl w:val="0B5418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9206B"/>
    <w:multiLevelType w:val="hybridMultilevel"/>
    <w:tmpl w:val="CFA48178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24824"/>
    <w:multiLevelType w:val="multilevel"/>
    <w:tmpl w:val="3E42C2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16"/>
  </w:num>
  <w:num w:numId="13">
    <w:abstractNumId w:val="15"/>
  </w:num>
  <w:num w:numId="14">
    <w:abstractNumId w:val="5"/>
  </w:num>
  <w:num w:numId="15">
    <w:abstractNumId w:val="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300B3"/>
    <w:rsid w:val="00042E07"/>
    <w:rsid w:val="00072C38"/>
    <w:rsid w:val="00077F96"/>
    <w:rsid w:val="00090548"/>
    <w:rsid w:val="0009287E"/>
    <w:rsid w:val="000A7517"/>
    <w:rsid w:val="000B16C5"/>
    <w:rsid w:val="000B56DF"/>
    <w:rsid w:val="000C175A"/>
    <w:rsid w:val="000F3B48"/>
    <w:rsid w:val="001079EB"/>
    <w:rsid w:val="001172A4"/>
    <w:rsid w:val="00117954"/>
    <w:rsid w:val="00134F25"/>
    <w:rsid w:val="0015525B"/>
    <w:rsid w:val="001A31F0"/>
    <w:rsid w:val="001A44FC"/>
    <w:rsid w:val="001A761E"/>
    <w:rsid w:val="001C45CF"/>
    <w:rsid w:val="001D191C"/>
    <w:rsid w:val="001E19E7"/>
    <w:rsid w:val="001E7512"/>
    <w:rsid w:val="00231289"/>
    <w:rsid w:val="002401E4"/>
    <w:rsid w:val="00244C72"/>
    <w:rsid w:val="00250EF6"/>
    <w:rsid w:val="00253F71"/>
    <w:rsid w:val="00260A2B"/>
    <w:rsid w:val="00260C13"/>
    <w:rsid w:val="00262E94"/>
    <w:rsid w:val="002670E8"/>
    <w:rsid w:val="00277F67"/>
    <w:rsid w:val="0028081E"/>
    <w:rsid w:val="002B3B6E"/>
    <w:rsid w:val="002C1B59"/>
    <w:rsid w:val="002C5AF2"/>
    <w:rsid w:val="002E188F"/>
    <w:rsid w:val="002E56E9"/>
    <w:rsid w:val="002F0E85"/>
    <w:rsid w:val="00314FF0"/>
    <w:rsid w:val="003256BF"/>
    <w:rsid w:val="00326CA7"/>
    <w:rsid w:val="0033234C"/>
    <w:rsid w:val="00340845"/>
    <w:rsid w:val="003427ED"/>
    <w:rsid w:val="003434D3"/>
    <w:rsid w:val="00345381"/>
    <w:rsid w:val="003531E0"/>
    <w:rsid w:val="003662B8"/>
    <w:rsid w:val="00366F23"/>
    <w:rsid w:val="00371988"/>
    <w:rsid w:val="0037420A"/>
    <w:rsid w:val="00392481"/>
    <w:rsid w:val="0039676A"/>
    <w:rsid w:val="003A7D61"/>
    <w:rsid w:val="003E5BBC"/>
    <w:rsid w:val="003E653E"/>
    <w:rsid w:val="003E7F98"/>
    <w:rsid w:val="003F4643"/>
    <w:rsid w:val="003F5942"/>
    <w:rsid w:val="003F69C0"/>
    <w:rsid w:val="003F7E6C"/>
    <w:rsid w:val="00401B35"/>
    <w:rsid w:val="00416BB0"/>
    <w:rsid w:val="00423B31"/>
    <w:rsid w:val="00425FF8"/>
    <w:rsid w:val="00427B62"/>
    <w:rsid w:val="004401D4"/>
    <w:rsid w:val="00440BA9"/>
    <w:rsid w:val="00442AB6"/>
    <w:rsid w:val="00444B85"/>
    <w:rsid w:val="0044525B"/>
    <w:rsid w:val="00455906"/>
    <w:rsid w:val="004631F7"/>
    <w:rsid w:val="0046759D"/>
    <w:rsid w:val="00473E5A"/>
    <w:rsid w:val="00475910"/>
    <w:rsid w:val="0048280A"/>
    <w:rsid w:val="00490BEC"/>
    <w:rsid w:val="004C0811"/>
    <w:rsid w:val="004D62C8"/>
    <w:rsid w:val="004F0EE4"/>
    <w:rsid w:val="004F1833"/>
    <w:rsid w:val="004F4654"/>
    <w:rsid w:val="004F6F67"/>
    <w:rsid w:val="0050304B"/>
    <w:rsid w:val="00515188"/>
    <w:rsid w:val="00542C1C"/>
    <w:rsid w:val="005542CB"/>
    <w:rsid w:val="00573FE9"/>
    <w:rsid w:val="00575D67"/>
    <w:rsid w:val="005A6A3B"/>
    <w:rsid w:val="005B2125"/>
    <w:rsid w:val="005C1D24"/>
    <w:rsid w:val="005E534C"/>
    <w:rsid w:val="005F577B"/>
    <w:rsid w:val="00604C60"/>
    <w:rsid w:val="00606663"/>
    <w:rsid w:val="006346CA"/>
    <w:rsid w:val="00637695"/>
    <w:rsid w:val="006401E6"/>
    <w:rsid w:val="00640DC6"/>
    <w:rsid w:val="0064587E"/>
    <w:rsid w:val="00651B5D"/>
    <w:rsid w:val="00653005"/>
    <w:rsid w:val="00654EAD"/>
    <w:rsid w:val="00674A0E"/>
    <w:rsid w:val="00685C2D"/>
    <w:rsid w:val="00691217"/>
    <w:rsid w:val="00697F10"/>
    <w:rsid w:val="006A70F0"/>
    <w:rsid w:val="006C1DC1"/>
    <w:rsid w:val="006C353A"/>
    <w:rsid w:val="006C5A3E"/>
    <w:rsid w:val="006D4F45"/>
    <w:rsid w:val="006D5405"/>
    <w:rsid w:val="006E64FE"/>
    <w:rsid w:val="006F5C59"/>
    <w:rsid w:val="006F6061"/>
    <w:rsid w:val="00715AB3"/>
    <w:rsid w:val="007162F4"/>
    <w:rsid w:val="007167B8"/>
    <w:rsid w:val="0072174B"/>
    <w:rsid w:val="00730ADA"/>
    <w:rsid w:val="0074147C"/>
    <w:rsid w:val="00750000"/>
    <w:rsid w:val="00754FCA"/>
    <w:rsid w:val="00770AF6"/>
    <w:rsid w:val="00780C28"/>
    <w:rsid w:val="00781AEE"/>
    <w:rsid w:val="007B27A2"/>
    <w:rsid w:val="007B5DE8"/>
    <w:rsid w:val="007E7E1D"/>
    <w:rsid w:val="0080201B"/>
    <w:rsid w:val="00816E65"/>
    <w:rsid w:val="008265BE"/>
    <w:rsid w:val="008320F5"/>
    <w:rsid w:val="00834B65"/>
    <w:rsid w:val="00841773"/>
    <w:rsid w:val="00850E6A"/>
    <w:rsid w:val="008577EF"/>
    <w:rsid w:val="00862ECE"/>
    <w:rsid w:val="0086443F"/>
    <w:rsid w:val="008678BF"/>
    <w:rsid w:val="00875399"/>
    <w:rsid w:val="008815FC"/>
    <w:rsid w:val="00890148"/>
    <w:rsid w:val="008C02F1"/>
    <w:rsid w:val="008C08FA"/>
    <w:rsid w:val="008C0ED4"/>
    <w:rsid w:val="008C1E14"/>
    <w:rsid w:val="008C2505"/>
    <w:rsid w:val="008E0AB7"/>
    <w:rsid w:val="008E2C1A"/>
    <w:rsid w:val="00905279"/>
    <w:rsid w:val="00937B48"/>
    <w:rsid w:val="009412E9"/>
    <w:rsid w:val="009479E9"/>
    <w:rsid w:val="009539CA"/>
    <w:rsid w:val="00963212"/>
    <w:rsid w:val="00967B25"/>
    <w:rsid w:val="00982903"/>
    <w:rsid w:val="00986F57"/>
    <w:rsid w:val="00987469"/>
    <w:rsid w:val="00993FA2"/>
    <w:rsid w:val="009A5593"/>
    <w:rsid w:val="009A5DC4"/>
    <w:rsid w:val="009B2400"/>
    <w:rsid w:val="009B525E"/>
    <w:rsid w:val="009D2392"/>
    <w:rsid w:val="009D5D33"/>
    <w:rsid w:val="009D7C8A"/>
    <w:rsid w:val="009E1CAF"/>
    <w:rsid w:val="00A114D7"/>
    <w:rsid w:val="00A1216C"/>
    <w:rsid w:val="00A139EA"/>
    <w:rsid w:val="00A24952"/>
    <w:rsid w:val="00A25EDC"/>
    <w:rsid w:val="00A35F3D"/>
    <w:rsid w:val="00A3710D"/>
    <w:rsid w:val="00A660F8"/>
    <w:rsid w:val="00A76057"/>
    <w:rsid w:val="00A91EB7"/>
    <w:rsid w:val="00AB2E91"/>
    <w:rsid w:val="00AD7A8D"/>
    <w:rsid w:val="00AE0F62"/>
    <w:rsid w:val="00AE22C6"/>
    <w:rsid w:val="00AE6E37"/>
    <w:rsid w:val="00B02057"/>
    <w:rsid w:val="00B07AC2"/>
    <w:rsid w:val="00B1477A"/>
    <w:rsid w:val="00B46719"/>
    <w:rsid w:val="00B668D9"/>
    <w:rsid w:val="00B97E49"/>
    <w:rsid w:val="00BA09C6"/>
    <w:rsid w:val="00BB632B"/>
    <w:rsid w:val="00BD33D3"/>
    <w:rsid w:val="00BF7533"/>
    <w:rsid w:val="00C02B7B"/>
    <w:rsid w:val="00C11D64"/>
    <w:rsid w:val="00C1616D"/>
    <w:rsid w:val="00C21CF1"/>
    <w:rsid w:val="00C2222E"/>
    <w:rsid w:val="00C454B5"/>
    <w:rsid w:val="00C51D9C"/>
    <w:rsid w:val="00C55C05"/>
    <w:rsid w:val="00C577B5"/>
    <w:rsid w:val="00C61157"/>
    <w:rsid w:val="00C7046F"/>
    <w:rsid w:val="00C77A0C"/>
    <w:rsid w:val="00C86C9E"/>
    <w:rsid w:val="00CE3451"/>
    <w:rsid w:val="00CE3518"/>
    <w:rsid w:val="00CE41BE"/>
    <w:rsid w:val="00CF3CF2"/>
    <w:rsid w:val="00D03529"/>
    <w:rsid w:val="00D05372"/>
    <w:rsid w:val="00D06170"/>
    <w:rsid w:val="00D1537F"/>
    <w:rsid w:val="00D307CC"/>
    <w:rsid w:val="00D44233"/>
    <w:rsid w:val="00D55A4D"/>
    <w:rsid w:val="00D577D8"/>
    <w:rsid w:val="00D63330"/>
    <w:rsid w:val="00D65DFA"/>
    <w:rsid w:val="00D7574E"/>
    <w:rsid w:val="00D85ED9"/>
    <w:rsid w:val="00DB3755"/>
    <w:rsid w:val="00DD1CF6"/>
    <w:rsid w:val="00DE7C7F"/>
    <w:rsid w:val="00DF5B37"/>
    <w:rsid w:val="00E00EDB"/>
    <w:rsid w:val="00E05AE2"/>
    <w:rsid w:val="00E1665C"/>
    <w:rsid w:val="00E31C4E"/>
    <w:rsid w:val="00E50AA4"/>
    <w:rsid w:val="00E52EE1"/>
    <w:rsid w:val="00E563F2"/>
    <w:rsid w:val="00E822B2"/>
    <w:rsid w:val="00E87459"/>
    <w:rsid w:val="00E94CCA"/>
    <w:rsid w:val="00EC7951"/>
    <w:rsid w:val="00F1607C"/>
    <w:rsid w:val="00F215D5"/>
    <w:rsid w:val="00F258F9"/>
    <w:rsid w:val="00F3485C"/>
    <w:rsid w:val="00F504C2"/>
    <w:rsid w:val="00F559BD"/>
    <w:rsid w:val="00F64267"/>
    <w:rsid w:val="00F70F58"/>
    <w:rsid w:val="00F72F1C"/>
    <w:rsid w:val="00F77DA7"/>
    <w:rsid w:val="00F911A3"/>
    <w:rsid w:val="00F97BD8"/>
    <w:rsid w:val="00F97F4C"/>
    <w:rsid w:val="00FA37EF"/>
    <w:rsid w:val="00FB06A1"/>
    <w:rsid w:val="00FB7E6D"/>
    <w:rsid w:val="00FD17EB"/>
    <w:rsid w:val="00FF0040"/>
    <w:rsid w:val="00FF3678"/>
    <w:rsid w:val="00FF68F1"/>
    <w:rsid w:val="00FF6B08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6DE0"/>
  <w15:docId w15:val="{89D2B7F6-8EC2-4E44-85AA-F6CA5DC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9A5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563F2"/>
  </w:style>
  <w:style w:type="character" w:customStyle="1" w:styleId="Heading1Char">
    <w:name w:val="Heading 1 Char"/>
    <w:basedOn w:val="DefaultParagraphFont"/>
    <w:link w:val="Heading1"/>
    <w:uiPriority w:val="9"/>
    <w:rsid w:val="009A5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5593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5C59"/>
    <w:pPr>
      <w:spacing w:after="100"/>
    </w:pPr>
  </w:style>
  <w:style w:type="paragraph" w:styleId="ListParagraph">
    <w:name w:val="List Paragraph"/>
    <w:basedOn w:val="Normal"/>
    <w:uiPriority w:val="34"/>
    <w:qFormat/>
    <w:rsid w:val="000A75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A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7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37B4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73D47C-46FB-4E6E-ABE5-16F9D9D9D8CF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AA410-E509-47B4-A50E-9AB2832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Krrabaj</dc:creator>
  <cp:keywords/>
  <dc:description/>
  <cp:lastModifiedBy>Adem Kollari</cp:lastModifiedBy>
  <cp:revision>18</cp:revision>
  <cp:lastPrinted>2015-12-02T08:57:00Z</cp:lastPrinted>
  <dcterms:created xsi:type="dcterms:W3CDTF">2019-10-18T08:48:00Z</dcterms:created>
  <dcterms:modified xsi:type="dcterms:W3CDTF">2020-02-10T12:13:00Z</dcterms:modified>
</cp:coreProperties>
</file>